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79102927" w:rsidR="00D20A62" w:rsidRPr="004E3D49" w:rsidRDefault="001A747C" w:rsidP="004A6DC9">
      <w:pPr>
        <w:pStyle w:val="a5"/>
        <w:rPr>
          <w:rFonts w:eastAsia="宋体" w:cs="Arial"/>
          <w:bCs/>
          <w:sz w:val="22"/>
          <w:lang w:eastAsia="zh-CN"/>
        </w:rPr>
      </w:pPr>
      <w:r>
        <w:rPr>
          <w:rFonts w:cs="Arial"/>
          <w:bCs/>
          <w:sz w:val="22"/>
        </w:rPr>
        <w:t>z</w:t>
      </w:r>
      <w:r w:rsidR="00D20A62" w:rsidRPr="004E3D49">
        <w:rPr>
          <w:rFonts w:cs="Arial"/>
          <w:bCs/>
          <w:sz w:val="22"/>
        </w:rPr>
        <w:t>3GPP TSG RAN WG</w:t>
      </w:r>
      <w:r w:rsidR="00D20A62" w:rsidRPr="004E3D49">
        <w:rPr>
          <w:rFonts w:eastAsia="宋体" w:cs="Arial"/>
          <w:bCs/>
          <w:sz w:val="22"/>
          <w:lang w:eastAsia="zh-CN"/>
        </w:rPr>
        <w:t>1</w:t>
      </w:r>
      <w:r w:rsidR="00D20A62">
        <w:rPr>
          <w:rFonts w:eastAsia="宋体" w:cs="Arial" w:hint="eastAsia"/>
          <w:bCs/>
          <w:sz w:val="22"/>
          <w:lang w:eastAsia="zh-CN"/>
        </w:rPr>
        <w:t xml:space="preserve"> #</w:t>
      </w:r>
      <w:r w:rsidR="00DF2722">
        <w:rPr>
          <w:rFonts w:eastAsiaTheme="minorEastAsia" w:cs="Arial"/>
          <w:sz w:val="22"/>
          <w:szCs w:val="22"/>
          <w:lang w:eastAsia="zh-CN"/>
        </w:rPr>
        <w:t>107</w:t>
      </w:r>
      <w:r w:rsidR="009E2A71">
        <w:rPr>
          <w:rFonts w:eastAsiaTheme="minorEastAsia" w:cs="Arial"/>
          <w:sz w:val="22"/>
          <w:szCs w:val="22"/>
          <w:lang w:eastAsia="zh-CN"/>
        </w:rPr>
        <w:t>bis</w:t>
      </w:r>
      <w:r w:rsidR="00694AE9">
        <w:rPr>
          <w:rFonts w:eastAsiaTheme="minorEastAsia" w:cs="Arial"/>
          <w:sz w:val="22"/>
          <w:szCs w:val="22"/>
          <w:lang w:eastAsia="zh-CN"/>
        </w:rPr>
        <w:t>-e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A3630F">
        <w:rPr>
          <w:rFonts w:eastAsiaTheme="minorEastAsia" w:cs="Arial"/>
          <w:bCs/>
          <w:sz w:val="22"/>
          <w:lang w:eastAsia="zh-CN"/>
        </w:rPr>
        <w:t xml:space="preserve">                         </w:t>
      </w:r>
      <w:r w:rsidR="00D20A62" w:rsidRPr="004E3D49">
        <w:rPr>
          <w:rFonts w:cs="Arial"/>
          <w:bCs/>
          <w:sz w:val="22"/>
        </w:rPr>
        <w:t>R1-</w:t>
      </w:r>
      <w:r w:rsidR="00B865D3">
        <w:rPr>
          <w:rFonts w:cs="Arial"/>
          <w:bCs/>
          <w:sz w:val="22"/>
        </w:rPr>
        <w:t>2</w:t>
      </w:r>
      <w:r w:rsidR="00FF31C6">
        <w:rPr>
          <w:rFonts w:cs="Arial"/>
          <w:bCs/>
          <w:sz w:val="22"/>
        </w:rPr>
        <w:t>200468</w:t>
      </w:r>
    </w:p>
    <w:p w14:paraId="22532104" w14:textId="22BB3180"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9E2A71">
        <w:rPr>
          <w:rFonts w:eastAsiaTheme="minorEastAsia" w:cs="Arial"/>
          <w:sz w:val="22"/>
          <w:szCs w:val="22"/>
          <w:lang w:eastAsia="zh-CN"/>
        </w:rPr>
        <w:t>Jan 17</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9E2A71">
        <w:rPr>
          <w:rFonts w:eastAsiaTheme="minorEastAsia" w:cs="Arial"/>
          <w:sz w:val="22"/>
          <w:szCs w:val="22"/>
          <w:lang w:eastAsia="zh-CN"/>
        </w:rPr>
        <w:t>25</w:t>
      </w:r>
      <w:r w:rsidR="00B64458" w:rsidRPr="004A6DC9">
        <w:rPr>
          <w:rFonts w:eastAsiaTheme="minorEastAsia" w:cs="Arial"/>
          <w:sz w:val="22"/>
          <w:szCs w:val="22"/>
          <w:vertAlign w:val="superscript"/>
          <w:lang w:eastAsia="zh-CN"/>
        </w:rPr>
        <w:t>th</w:t>
      </w:r>
      <w:r w:rsidR="009E2A71">
        <w:rPr>
          <w:rFonts w:eastAsiaTheme="minorEastAsia" w:cs="Arial"/>
          <w:sz w:val="22"/>
          <w:szCs w:val="22"/>
          <w:lang w:eastAsia="zh-CN"/>
        </w:rPr>
        <w:t>, 2022</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15F41221"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A60E03" w:rsidRPr="00A60E03">
        <w:rPr>
          <w:rFonts w:eastAsia="宋体" w:cs="Arial"/>
          <w:sz w:val="22"/>
          <w:szCs w:val="22"/>
          <w:lang w:eastAsia="zh-CN"/>
        </w:rPr>
        <w:t>Discussion on PUCCH enhancements</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84A4E3D" w14:textId="24C2E718" w:rsidR="00F828FC" w:rsidRPr="00F828FC" w:rsidRDefault="00D20A62" w:rsidP="00F828F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6800BBCF" w14:textId="77777777" w:rsidR="009E2A71" w:rsidRPr="00510519" w:rsidRDefault="009E2A71" w:rsidP="009E2A71">
      <w:pPr>
        <w:rPr>
          <w:highlight w:val="green"/>
        </w:rPr>
      </w:pPr>
      <w:r w:rsidRPr="00510519">
        <w:rPr>
          <w:b/>
          <w:bCs/>
          <w:highlight w:val="green"/>
        </w:rPr>
        <w:t>Agreement</w:t>
      </w:r>
      <w:r w:rsidRPr="00510519">
        <w:rPr>
          <w:highlight w:val="green"/>
        </w:rPr>
        <w:t xml:space="preserve"> </w:t>
      </w:r>
    </w:p>
    <w:p w14:paraId="7F31F200" w14:textId="77777777" w:rsidR="009E2A71" w:rsidRPr="009E2A71" w:rsidRDefault="009E2A71" w:rsidP="009E2A71">
      <w:pPr>
        <w:rPr>
          <w:bCs/>
        </w:rPr>
      </w:pPr>
      <w:r w:rsidRPr="009E2A71">
        <w:rPr>
          <w:bCs/>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28894065" w14:textId="307243C2" w:rsidR="009E2A71" w:rsidRDefault="009E2A71" w:rsidP="009E2A71">
      <w:pPr>
        <w:textAlignment w:val="baseline"/>
        <w:rPr>
          <w:b/>
          <w:bCs/>
          <w:highlight w:val="magenta"/>
        </w:rPr>
      </w:pPr>
    </w:p>
    <w:p w14:paraId="347832DE" w14:textId="77777777" w:rsidR="009E2A71" w:rsidRPr="00510519" w:rsidRDefault="009E2A71" w:rsidP="009E2A71">
      <w:pPr>
        <w:textAlignment w:val="baseline"/>
        <w:rPr>
          <w:b/>
          <w:bCs/>
          <w:highlight w:val="green"/>
        </w:rPr>
      </w:pPr>
      <w:r w:rsidRPr="00510519">
        <w:rPr>
          <w:b/>
          <w:bCs/>
          <w:highlight w:val="green"/>
        </w:rPr>
        <w:t>Agreement</w:t>
      </w:r>
    </w:p>
    <w:p w14:paraId="02442FC4" w14:textId="77777777" w:rsidR="009E2A71" w:rsidRPr="009E2A71" w:rsidRDefault="009E2A71" w:rsidP="009E2A71">
      <w:pPr>
        <w:textAlignment w:val="baseline"/>
        <w:rPr>
          <w:bCs/>
        </w:rPr>
      </w:pPr>
      <w:r w:rsidRPr="009E2A71">
        <w:rPr>
          <w:bCs/>
        </w:rPr>
        <w:t>The following use case 5 of PUCCH DMRS bundling is not supported in Rel-17</w:t>
      </w:r>
    </w:p>
    <w:p w14:paraId="0CE91FC3" w14:textId="77777777" w:rsidR="009E2A71" w:rsidRPr="009E2A71" w:rsidRDefault="009E2A71" w:rsidP="009E2A71">
      <w:pPr>
        <w:pStyle w:val="af4"/>
        <w:numPr>
          <w:ilvl w:val="0"/>
          <w:numId w:val="42"/>
        </w:numPr>
        <w:ind w:firstLineChars="0"/>
        <w:jc w:val="both"/>
        <w:textAlignment w:val="baseline"/>
        <w:rPr>
          <w:bCs/>
          <w:szCs w:val="20"/>
        </w:rPr>
      </w:pPr>
      <w:r w:rsidRPr="009E2A71">
        <w:rPr>
          <w:bCs/>
          <w:szCs w:val="20"/>
          <w:lang w:eastAsia="ko-KR"/>
        </w:rPr>
        <w:t xml:space="preserve">Use case 5: PUCCH </w:t>
      </w:r>
      <w:r w:rsidRPr="009E2A71">
        <w:rPr>
          <w:bCs/>
          <w:szCs w:val="20"/>
        </w:rPr>
        <w:t xml:space="preserve">repetitions </w:t>
      </w:r>
      <w:r w:rsidRPr="009E2A71">
        <w:rPr>
          <w:bCs/>
          <w:szCs w:val="20"/>
          <w:lang w:eastAsia="ko-KR"/>
        </w:rPr>
        <w:t>across non-consecutive slots.</w:t>
      </w:r>
    </w:p>
    <w:p w14:paraId="6674401A" w14:textId="77777777" w:rsidR="009E2A71" w:rsidRPr="009E2A71" w:rsidRDefault="009E2A71" w:rsidP="009E2A71">
      <w:pPr>
        <w:pStyle w:val="af4"/>
        <w:numPr>
          <w:ilvl w:val="1"/>
          <w:numId w:val="42"/>
        </w:numPr>
        <w:ind w:firstLineChars="0"/>
        <w:jc w:val="both"/>
        <w:textAlignment w:val="baseline"/>
        <w:rPr>
          <w:bCs/>
          <w:szCs w:val="20"/>
          <w:lang w:eastAsia="ko-KR"/>
        </w:rPr>
      </w:pPr>
      <w:r w:rsidRPr="009E2A71">
        <w:rPr>
          <w:bCs/>
          <w:szCs w:val="20"/>
          <w:lang w:eastAsia="ko-KR"/>
        </w:rPr>
        <w:t>Use case 5a: no uplink transmission in the middle of two PUCCH repetitions</w:t>
      </w:r>
    </w:p>
    <w:p w14:paraId="14CC0220" w14:textId="77777777" w:rsidR="009E2A71" w:rsidRPr="009E2A71" w:rsidRDefault="009E2A71" w:rsidP="009E2A71">
      <w:pPr>
        <w:pStyle w:val="af4"/>
        <w:numPr>
          <w:ilvl w:val="1"/>
          <w:numId w:val="42"/>
        </w:numPr>
        <w:ind w:firstLineChars="0"/>
        <w:jc w:val="both"/>
        <w:textAlignment w:val="baseline"/>
        <w:rPr>
          <w:bCs/>
          <w:szCs w:val="20"/>
          <w:lang w:eastAsia="ko-KR"/>
        </w:rPr>
      </w:pPr>
      <w:r w:rsidRPr="009E2A71">
        <w:rPr>
          <w:bCs/>
          <w:szCs w:val="20"/>
          <w:lang w:eastAsia="ko-KR"/>
        </w:rPr>
        <w:t>Use case 5b: other uplink transmissions in the middle of two PUCCH repetitions</w:t>
      </w:r>
    </w:p>
    <w:p w14:paraId="717A4443" w14:textId="77777777" w:rsidR="009E2A71" w:rsidRDefault="009E2A71" w:rsidP="009E2A71">
      <w:pPr>
        <w:rPr>
          <w:b/>
          <w:highlight w:val="magenta"/>
          <w:lang w:eastAsia="zh-CN"/>
        </w:rPr>
      </w:pPr>
    </w:p>
    <w:p w14:paraId="7A99B8D8" w14:textId="77777777" w:rsidR="009E2A71" w:rsidRPr="00510519" w:rsidRDefault="009E2A71" w:rsidP="009E2A71">
      <w:pPr>
        <w:rPr>
          <w:b/>
          <w:highlight w:val="green"/>
          <w:lang w:eastAsia="zh-CN"/>
        </w:rPr>
      </w:pPr>
      <w:r w:rsidRPr="00510519">
        <w:rPr>
          <w:b/>
          <w:highlight w:val="green"/>
          <w:lang w:eastAsia="zh-CN"/>
        </w:rPr>
        <w:t xml:space="preserve">Agreement  </w:t>
      </w:r>
    </w:p>
    <w:p w14:paraId="76553612" w14:textId="77777777" w:rsidR="009E2A71" w:rsidRPr="009E2A71" w:rsidRDefault="009E2A71" w:rsidP="009E2A71">
      <w:pPr>
        <w:rPr>
          <w:lang w:eastAsia="zh-CN"/>
        </w:rPr>
      </w:pPr>
      <w:r w:rsidRPr="009E2A71">
        <w:rPr>
          <w:lang w:eastAsia="zh-CN"/>
        </w:rPr>
        <w:t>For PUCCH DMRS bundling, when appliable, reuse the procedure developed for PUSCH DMRS bundling to determine configured TDW(s) and actual TDW(s).</w:t>
      </w:r>
    </w:p>
    <w:p w14:paraId="5C3D06BD" w14:textId="2693CC5F" w:rsidR="009E2A71" w:rsidRPr="009E2A71" w:rsidRDefault="009E2A71" w:rsidP="009E2A71">
      <w:pPr>
        <w:pStyle w:val="af4"/>
        <w:numPr>
          <w:ilvl w:val="0"/>
          <w:numId w:val="43"/>
        </w:numPr>
        <w:spacing w:after="160" w:line="280" w:lineRule="atLeast"/>
        <w:ind w:firstLineChars="0"/>
        <w:jc w:val="both"/>
        <w:rPr>
          <w:bCs/>
          <w:szCs w:val="20"/>
          <w:lang w:eastAsia="zh-CN"/>
        </w:rPr>
      </w:pPr>
      <w:r w:rsidRPr="009E2A71">
        <w:rPr>
          <w:bCs/>
          <w:szCs w:val="20"/>
          <w:lang w:eastAsia="zh-CN"/>
        </w:rPr>
        <w:t>FFS:</w:t>
      </w:r>
      <w:bookmarkStart w:id="0" w:name="OLE_LINK1"/>
      <w:bookmarkStart w:id="1" w:name="OLE_LINK2"/>
      <w:r w:rsidRPr="009E2A71">
        <w:rPr>
          <w:bCs/>
          <w:szCs w:val="20"/>
          <w:lang w:eastAsia="zh-CN"/>
        </w:rPr>
        <w:t xml:space="preserve"> events for PUCCH actual TDW(s)</w:t>
      </w:r>
      <w:bookmarkEnd w:id="0"/>
      <w:bookmarkEnd w:id="1"/>
    </w:p>
    <w:p w14:paraId="2C38751A" w14:textId="77777777" w:rsidR="009E2A71" w:rsidRPr="00717D44" w:rsidRDefault="009E2A71" w:rsidP="009E2A71">
      <w:pPr>
        <w:rPr>
          <w:b/>
          <w:bCs/>
          <w:highlight w:val="green"/>
        </w:rPr>
      </w:pPr>
      <w:r w:rsidRPr="00717D44">
        <w:rPr>
          <w:b/>
          <w:highlight w:val="green"/>
          <w:lang w:eastAsia="zh-CN"/>
        </w:rPr>
        <w:t>Agreement</w:t>
      </w:r>
      <w:r w:rsidRPr="00717D44">
        <w:rPr>
          <w:b/>
          <w:bCs/>
          <w:highlight w:val="green"/>
        </w:rPr>
        <w:t xml:space="preserve"> </w:t>
      </w:r>
    </w:p>
    <w:p w14:paraId="0CF12444" w14:textId="77777777" w:rsidR="009E2A71" w:rsidRPr="009E2A71" w:rsidRDefault="009E2A71" w:rsidP="009E2A71">
      <w:pPr>
        <w:rPr>
          <w:bCs/>
        </w:rPr>
      </w:pPr>
      <w:r w:rsidRPr="009E2A71">
        <w:rPr>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1A08F290" w14:textId="77777777" w:rsidR="009E2A71" w:rsidRPr="009E2A71" w:rsidRDefault="009E2A71" w:rsidP="009E2A71">
      <w:pPr>
        <w:pStyle w:val="af4"/>
        <w:numPr>
          <w:ilvl w:val="0"/>
          <w:numId w:val="40"/>
        </w:numPr>
        <w:spacing w:line="280" w:lineRule="atLeast"/>
        <w:ind w:firstLineChars="0"/>
        <w:jc w:val="both"/>
        <w:rPr>
          <w:rFonts w:eastAsia="宋体"/>
          <w:bCs/>
          <w:szCs w:val="18"/>
        </w:rPr>
      </w:pPr>
      <w:r w:rsidRPr="009E2A71">
        <w:rPr>
          <w:rFonts w:eastAsia="宋体"/>
          <w:bCs/>
          <w:szCs w:val="18"/>
        </w:rPr>
        <w:t>Option 1: “hopping intervals determination” -&gt; “configured TDW determination” -&gt; “actual TDW determination”</w:t>
      </w:r>
    </w:p>
    <w:p w14:paraId="644E3815" w14:textId="77777777" w:rsidR="009E2A71" w:rsidRPr="009E2A71" w:rsidRDefault="009E2A71" w:rsidP="009E2A71">
      <w:pPr>
        <w:pStyle w:val="af4"/>
        <w:numPr>
          <w:ilvl w:val="1"/>
          <w:numId w:val="40"/>
        </w:numPr>
        <w:spacing w:line="280" w:lineRule="atLeast"/>
        <w:ind w:firstLineChars="0"/>
        <w:jc w:val="both"/>
        <w:rPr>
          <w:rFonts w:eastAsia="宋体"/>
          <w:bCs/>
          <w:szCs w:val="18"/>
        </w:rPr>
      </w:pPr>
      <w:r w:rsidRPr="009E2A71">
        <w:rPr>
          <w:rFonts w:eastAsia="宋体"/>
          <w:bCs/>
          <w:szCs w:val="18"/>
          <w:lang w:eastAsia="zh-CN"/>
        </w:rPr>
        <w:t>FFS: DMRS bundling should be restarted in case of frequency hopping event</w:t>
      </w:r>
    </w:p>
    <w:p w14:paraId="18CC854B" w14:textId="71302DA7" w:rsidR="009E2A71" w:rsidRPr="009E2A71" w:rsidRDefault="009E2A71" w:rsidP="009E2A71">
      <w:pPr>
        <w:pStyle w:val="af4"/>
        <w:numPr>
          <w:ilvl w:val="1"/>
          <w:numId w:val="40"/>
        </w:numPr>
        <w:spacing w:line="280" w:lineRule="atLeast"/>
        <w:ind w:firstLineChars="0"/>
        <w:jc w:val="both"/>
        <w:rPr>
          <w:rFonts w:eastAsia="宋体"/>
          <w:bCs/>
          <w:szCs w:val="18"/>
        </w:rPr>
      </w:pPr>
      <w:r w:rsidRPr="009E2A71">
        <w:rPr>
          <w:rFonts w:eastAsia="宋体"/>
          <w:bCs/>
          <w:szCs w:val="18"/>
        </w:rPr>
        <w:t xml:space="preserve">FFS: whether same or separate RRC configuration(s) for hopping interval and configured TDW. </w:t>
      </w:r>
    </w:p>
    <w:p w14:paraId="79225593" w14:textId="77777777" w:rsidR="009E2A71" w:rsidRPr="009E2A71" w:rsidRDefault="009E2A71" w:rsidP="009E2A71">
      <w:pPr>
        <w:pStyle w:val="af4"/>
        <w:numPr>
          <w:ilvl w:val="0"/>
          <w:numId w:val="40"/>
        </w:numPr>
        <w:spacing w:line="280" w:lineRule="atLeast"/>
        <w:ind w:firstLineChars="0"/>
        <w:jc w:val="both"/>
        <w:rPr>
          <w:rFonts w:eastAsia="宋体"/>
          <w:bCs/>
          <w:szCs w:val="18"/>
        </w:rPr>
      </w:pPr>
      <w:r w:rsidRPr="009E2A71">
        <w:rPr>
          <w:rFonts w:eastAsia="宋体"/>
          <w:bCs/>
          <w:szCs w:val="18"/>
        </w:rPr>
        <w:t>Option 2: “configured TDW determination” -&gt; “hopping intervals determination” -&gt; “actual TDW determination”</w:t>
      </w:r>
    </w:p>
    <w:p w14:paraId="3539E59C" w14:textId="77777777" w:rsidR="009E2A71" w:rsidRPr="00056778" w:rsidRDefault="009E2A71" w:rsidP="009E2A71">
      <w:pPr>
        <w:rPr>
          <w:highlight w:val="yellow"/>
          <w:lang w:eastAsia="x-none"/>
        </w:rPr>
      </w:pPr>
    </w:p>
    <w:p w14:paraId="092A593B" w14:textId="77777777" w:rsidR="009E2A71" w:rsidRPr="00056778" w:rsidRDefault="009E2A71" w:rsidP="009E2A71">
      <w:pPr>
        <w:rPr>
          <w:rFonts w:eastAsia="等线"/>
          <w:szCs w:val="20"/>
          <w:highlight w:val="green"/>
          <w:lang w:eastAsia="zh-CN"/>
        </w:rPr>
      </w:pPr>
      <w:r w:rsidRPr="00056778">
        <w:rPr>
          <w:rFonts w:eastAsia="等线"/>
          <w:b/>
          <w:bCs/>
          <w:szCs w:val="20"/>
          <w:highlight w:val="green"/>
          <w:lang w:eastAsia="zh-CN"/>
        </w:rPr>
        <w:t>Agreement</w:t>
      </w:r>
      <w:r w:rsidRPr="00056778">
        <w:rPr>
          <w:rFonts w:eastAsia="等线"/>
          <w:szCs w:val="20"/>
          <w:highlight w:val="green"/>
          <w:lang w:eastAsia="zh-CN"/>
        </w:rPr>
        <w:t xml:space="preserve"> </w:t>
      </w:r>
    </w:p>
    <w:p w14:paraId="0422C069" w14:textId="202DFCEA" w:rsidR="009E2A71" w:rsidRPr="009E2A71" w:rsidRDefault="009E2A71" w:rsidP="009E2A71">
      <w:pPr>
        <w:rPr>
          <w:rFonts w:eastAsia="等线"/>
          <w:szCs w:val="20"/>
          <w:highlight w:val="yellow"/>
          <w:lang w:eastAsia="zh-CN"/>
        </w:rPr>
      </w:pPr>
      <w:r w:rsidRPr="009E2A71">
        <w:rPr>
          <w:bCs/>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443C3BAF" w14:textId="77777777" w:rsidR="009E2A71" w:rsidRPr="009E2A71" w:rsidRDefault="009E2A71" w:rsidP="009E2A71">
      <w:pPr>
        <w:pStyle w:val="af4"/>
        <w:numPr>
          <w:ilvl w:val="0"/>
          <w:numId w:val="40"/>
        </w:numPr>
        <w:spacing w:line="280" w:lineRule="atLeast"/>
        <w:ind w:firstLineChars="0"/>
        <w:jc w:val="both"/>
        <w:rPr>
          <w:rFonts w:eastAsia="宋体"/>
          <w:bCs/>
          <w:szCs w:val="20"/>
        </w:rPr>
      </w:pPr>
      <w:r w:rsidRPr="009E2A71">
        <w:rPr>
          <w:rFonts w:eastAsia="宋体"/>
          <w:bCs/>
          <w:szCs w:val="20"/>
        </w:rPr>
        <w:lastRenderedPageBreak/>
        <w:t>Option 1: “hopping intervals determination” -&gt; “configured TDW determination” -&gt; “actual TDW determination”</w:t>
      </w:r>
    </w:p>
    <w:p w14:paraId="55CA839C" w14:textId="77777777" w:rsidR="009E2A71" w:rsidRPr="009E2A71" w:rsidRDefault="009E2A71" w:rsidP="009E2A71">
      <w:pPr>
        <w:pStyle w:val="af4"/>
        <w:numPr>
          <w:ilvl w:val="1"/>
          <w:numId w:val="40"/>
        </w:numPr>
        <w:spacing w:line="280" w:lineRule="atLeast"/>
        <w:ind w:firstLineChars="0"/>
        <w:jc w:val="both"/>
        <w:rPr>
          <w:rFonts w:eastAsia="宋体"/>
          <w:bCs/>
          <w:szCs w:val="20"/>
        </w:rPr>
      </w:pPr>
      <w:r w:rsidRPr="009E2A71">
        <w:rPr>
          <w:rFonts w:eastAsia="宋体"/>
          <w:bCs/>
          <w:szCs w:val="20"/>
          <w:lang w:eastAsia="zh-CN"/>
        </w:rPr>
        <w:t>DMRS bundling shall be restarted at the beginning of each frequency hop</w:t>
      </w:r>
    </w:p>
    <w:p w14:paraId="5527EC1C" w14:textId="77777777" w:rsidR="009E2A71" w:rsidRPr="009E2A71" w:rsidRDefault="009E2A71" w:rsidP="009E2A71">
      <w:pPr>
        <w:pStyle w:val="af4"/>
        <w:numPr>
          <w:ilvl w:val="1"/>
          <w:numId w:val="40"/>
        </w:numPr>
        <w:spacing w:line="280" w:lineRule="atLeast"/>
        <w:ind w:firstLineChars="0"/>
        <w:jc w:val="both"/>
        <w:rPr>
          <w:rFonts w:eastAsia="宋体"/>
          <w:bCs/>
          <w:szCs w:val="20"/>
        </w:rPr>
      </w:pPr>
      <w:r w:rsidRPr="009E2A71">
        <w:rPr>
          <w:rFonts w:eastAsia="宋体"/>
          <w:bCs/>
          <w:szCs w:val="20"/>
          <w:lang w:eastAsia="zh-CN"/>
        </w:rPr>
        <w:t>DMRS bunding is per actual TDW</w:t>
      </w:r>
    </w:p>
    <w:p w14:paraId="7799D259" w14:textId="77777777" w:rsidR="009E2A71" w:rsidRPr="009E2A71" w:rsidRDefault="009E2A71" w:rsidP="009E2A71">
      <w:pPr>
        <w:pStyle w:val="af4"/>
        <w:numPr>
          <w:ilvl w:val="1"/>
          <w:numId w:val="40"/>
        </w:numPr>
        <w:spacing w:after="160" w:line="280" w:lineRule="atLeast"/>
        <w:ind w:firstLineChars="0"/>
        <w:jc w:val="both"/>
        <w:rPr>
          <w:bCs/>
          <w:szCs w:val="20"/>
        </w:rPr>
      </w:pPr>
      <w:r w:rsidRPr="009E2A71">
        <w:rPr>
          <w:rFonts w:eastAsia="等线"/>
          <w:bCs/>
          <w:szCs w:val="20"/>
          <w:lang w:eastAsia="zh-CN"/>
        </w:rPr>
        <w:t>FFS: Frequency hopping pattern is determined by physical slot indices.</w:t>
      </w:r>
    </w:p>
    <w:p w14:paraId="63279AEA" w14:textId="77777777" w:rsidR="009E2A71" w:rsidRPr="009E2A71" w:rsidRDefault="009E2A71" w:rsidP="009E2A71">
      <w:pPr>
        <w:pStyle w:val="af4"/>
        <w:numPr>
          <w:ilvl w:val="2"/>
          <w:numId w:val="40"/>
        </w:numPr>
        <w:spacing w:after="160" w:line="280" w:lineRule="atLeast"/>
        <w:ind w:firstLineChars="0"/>
        <w:jc w:val="both"/>
        <w:rPr>
          <w:bCs/>
          <w:szCs w:val="20"/>
        </w:rPr>
      </w:pPr>
      <w:r w:rsidRPr="009E2A71">
        <w:rPr>
          <w:rFonts w:eastAsia="等线"/>
          <w:bCs/>
          <w:szCs w:val="20"/>
          <w:lang w:eastAsia="zh-CN"/>
        </w:rPr>
        <w:t>FFS: different FH pattern determination for PUCCH and PUSCH</w:t>
      </w:r>
    </w:p>
    <w:p w14:paraId="016EE325" w14:textId="77777777" w:rsidR="009E2A71" w:rsidRPr="009E2A71" w:rsidRDefault="009E2A71" w:rsidP="009E2A71">
      <w:pPr>
        <w:pStyle w:val="af4"/>
        <w:numPr>
          <w:ilvl w:val="2"/>
          <w:numId w:val="40"/>
        </w:numPr>
        <w:spacing w:after="160" w:line="280" w:lineRule="atLeast"/>
        <w:ind w:firstLineChars="0"/>
        <w:jc w:val="both"/>
        <w:rPr>
          <w:bCs/>
          <w:szCs w:val="20"/>
        </w:rPr>
      </w:pPr>
      <w:r w:rsidRPr="009E2A71">
        <w:rPr>
          <w:rFonts w:eastAsia="等线"/>
          <w:bCs/>
          <w:szCs w:val="20"/>
          <w:lang w:eastAsia="zh-CN"/>
        </w:rPr>
        <w:t>FFS: details of FH pattern design</w:t>
      </w:r>
    </w:p>
    <w:p w14:paraId="160CB7A5" w14:textId="77777777" w:rsidR="009E2A71" w:rsidRPr="009E2A71" w:rsidRDefault="009E2A71" w:rsidP="009E2A71">
      <w:pPr>
        <w:pStyle w:val="af4"/>
        <w:numPr>
          <w:ilvl w:val="1"/>
          <w:numId w:val="40"/>
        </w:numPr>
        <w:spacing w:line="280" w:lineRule="atLeast"/>
        <w:ind w:firstLineChars="0"/>
        <w:jc w:val="both"/>
        <w:rPr>
          <w:rFonts w:eastAsia="宋体"/>
          <w:bCs/>
          <w:szCs w:val="20"/>
        </w:rPr>
      </w:pPr>
      <w:r w:rsidRPr="009E2A71">
        <w:rPr>
          <w:rFonts w:eastAsia="宋体"/>
          <w:bCs/>
          <w:szCs w:val="20"/>
        </w:rPr>
        <w:t xml:space="preserve">Support separate RRC configuration(s) for hopping interval and configured TDW length. </w:t>
      </w:r>
    </w:p>
    <w:p w14:paraId="00EDE713" w14:textId="77777777" w:rsidR="009E2A71" w:rsidRPr="009E2A71" w:rsidRDefault="009E2A71" w:rsidP="009E2A71">
      <w:pPr>
        <w:pStyle w:val="af4"/>
        <w:numPr>
          <w:ilvl w:val="2"/>
          <w:numId w:val="40"/>
        </w:numPr>
        <w:spacing w:line="280" w:lineRule="atLeast"/>
        <w:ind w:firstLineChars="0"/>
        <w:jc w:val="both"/>
        <w:rPr>
          <w:rFonts w:eastAsia="宋体"/>
          <w:bCs/>
          <w:szCs w:val="20"/>
        </w:rPr>
      </w:pPr>
      <w:r w:rsidRPr="009E2A71">
        <w:rPr>
          <w:rFonts w:eastAsia="宋体"/>
          <w:bCs/>
          <w:szCs w:val="20"/>
        </w:rPr>
        <w:t>if hopping interval is not configured, the default hopping interval is the same as the configured TDW length</w:t>
      </w:r>
    </w:p>
    <w:p w14:paraId="41C6705F" w14:textId="77777777" w:rsidR="009E2A71" w:rsidRPr="009E2A71" w:rsidRDefault="009E2A71" w:rsidP="009E2A71">
      <w:pPr>
        <w:pStyle w:val="af4"/>
        <w:numPr>
          <w:ilvl w:val="3"/>
          <w:numId w:val="40"/>
        </w:numPr>
        <w:spacing w:line="280" w:lineRule="atLeast"/>
        <w:ind w:firstLineChars="0"/>
        <w:jc w:val="both"/>
        <w:rPr>
          <w:rFonts w:eastAsia="宋体"/>
          <w:bCs/>
          <w:szCs w:val="20"/>
        </w:rPr>
      </w:pPr>
      <w:r w:rsidRPr="009E2A71">
        <w:rPr>
          <w:rFonts w:eastAsia="宋体" w:hint="eastAsia"/>
          <w:bCs/>
          <w:szCs w:val="20"/>
          <w:lang w:eastAsia="zh-CN"/>
        </w:rPr>
        <w:t>F</w:t>
      </w:r>
      <w:r w:rsidRPr="009E2A71">
        <w:rPr>
          <w:rFonts w:eastAsia="宋体"/>
          <w:bCs/>
          <w:szCs w:val="20"/>
          <w:lang w:eastAsia="zh-CN"/>
        </w:rPr>
        <w:t xml:space="preserve">FS: if both </w:t>
      </w:r>
      <w:r w:rsidRPr="009E2A71">
        <w:rPr>
          <w:rFonts w:eastAsia="宋体"/>
          <w:bCs/>
          <w:szCs w:val="20"/>
        </w:rPr>
        <w:t>hopping interval and TDW length are not configured</w:t>
      </w:r>
    </w:p>
    <w:p w14:paraId="74D1D200" w14:textId="77777777" w:rsidR="009E2A71" w:rsidRPr="009E2A71" w:rsidRDefault="009E2A71" w:rsidP="009E2A71">
      <w:pPr>
        <w:pStyle w:val="af4"/>
        <w:numPr>
          <w:ilvl w:val="2"/>
          <w:numId w:val="40"/>
        </w:numPr>
        <w:spacing w:line="280" w:lineRule="atLeast"/>
        <w:ind w:firstLineChars="0"/>
        <w:jc w:val="both"/>
        <w:rPr>
          <w:rFonts w:eastAsia="宋体"/>
          <w:bCs/>
          <w:szCs w:val="20"/>
        </w:rPr>
      </w:pPr>
      <w:r w:rsidRPr="009E2A71">
        <w:rPr>
          <w:rFonts w:eastAsia="宋体" w:hint="eastAsia"/>
          <w:bCs/>
          <w:szCs w:val="20"/>
          <w:lang w:eastAsia="zh-CN"/>
        </w:rPr>
        <w:t>N</w:t>
      </w:r>
      <w:r w:rsidRPr="009E2A71">
        <w:rPr>
          <w:rFonts w:eastAsia="宋体"/>
          <w:bCs/>
          <w:szCs w:val="20"/>
          <w:lang w:eastAsia="zh-CN"/>
        </w:rPr>
        <w:t xml:space="preserve">ote: </w:t>
      </w:r>
      <w:r w:rsidRPr="009E2A71">
        <w:rPr>
          <w:rFonts w:eastAsia="宋体"/>
          <w:bCs/>
          <w:szCs w:val="20"/>
        </w:rPr>
        <w:t>hopping interval is only determined by the configuration of hopping interval if hopping interval is configured</w:t>
      </w:r>
    </w:p>
    <w:p w14:paraId="0C30E471" w14:textId="77777777" w:rsidR="00F828FC" w:rsidRPr="009E2A71" w:rsidRDefault="00F828FC" w:rsidP="00F828FC">
      <w:pPr>
        <w:pStyle w:val="a0"/>
        <w:spacing w:beforeLines="50" w:before="156" w:afterLines="50" w:after="156" w:line="260" w:lineRule="exact"/>
        <w:contextualSpacing/>
        <w:rPr>
          <w:rFonts w:eastAsia="宋体"/>
          <w:lang w:eastAsia="zh-CN"/>
        </w:rPr>
      </w:pPr>
    </w:p>
    <w:p w14:paraId="5A20C6E5" w14:textId="2D1BFC39"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further analyzed, including d</w:t>
      </w:r>
      <w:r w:rsidR="000054C8" w:rsidRPr="000054C8">
        <w:rPr>
          <w:rFonts w:eastAsia="宋体"/>
          <w:lang w:eastAsia="zh-CN"/>
        </w:rPr>
        <w:t>ynamic PUCCH repetition factor indication</w:t>
      </w:r>
      <w:r w:rsidR="000054C8">
        <w:rPr>
          <w:rFonts w:eastAsia="宋体"/>
          <w:lang w:eastAsia="zh-CN"/>
        </w:rPr>
        <w:t xml:space="preserve"> and </w:t>
      </w:r>
      <w:r w:rsidR="000054C8" w:rsidRPr="000054C8">
        <w:rPr>
          <w:rFonts w:eastAsia="宋体"/>
          <w:lang w:eastAsia="zh-CN"/>
        </w:rPr>
        <w:t>DMRS bundling across PUCCH repetitions</w:t>
      </w:r>
      <w:r w:rsidR="000054C8">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2B925A26" w14:textId="2503CF69" w:rsidR="00D20A62"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568979E7" w14:textId="44F185AC" w:rsidR="00D13198" w:rsidRDefault="00D416ED" w:rsidP="00D13198">
      <w:pPr>
        <w:ind w:firstLineChars="200" w:firstLine="420"/>
        <w:jc w:val="both"/>
        <w:rPr>
          <w:rFonts w:eastAsia="Microsoft YaHei UI" w:hint="eastAsia"/>
          <w:color w:val="000000"/>
          <w:sz w:val="21"/>
          <w:szCs w:val="21"/>
          <w:lang w:eastAsia="zh-CN"/>
        </w:rPr>
      </w:pPr>
      <w:r w:rsidRPr="00D13198">
        <w:rPr>
          <w:rFonts w:eastAsia="Microsoft YaHei UI"/>
          <w:color w:val="000000"/>
          <w:sz w:val="21"/>
          <w:szCs w:val="21"/>
          <w:lang w:eastAsia="zh-CN"/>
        </w:rPr>
        <w:t>In RAN1 #107</w:t>
      </w:r>
      <w:r w:rsidR="00310B6C" w:rsidRPr="00D13198">
        <w:rPr>
          <w:rFonts w:eastAsia="Microsoft YaHei UI"/>
          <w:color w:val="000000"/>
          <w:sz w:val="21"/>
          <w:szCs w:val="21"/>
          <w:lang w:eastAsia="zh-CN"/>
        </w:rPr>
        <w:t xml:space="preserve"> e-meeting</w:t>
      </w:r>
      <w:r w:rsidR="00D13198" w:rsidRPr="00D13198">
        <w:rPr>
          <w:rFonts w:eastAsia="Microsoft YaHei UI"/>
          <w:color w:val="000000"/>
          <w:sz w:val="21"/>
          <w:szCs w:val="21"/>
          <w:lang w:eastAsia="zh-CN"/>
        </w:rPr>
        <w:t>, after a heated discussion,</w:t>
      </w:r>
      <w:r w:rsidRPr="00D13198">
        <w:rPr>
          <w:rFonts w:eastAsia="Microsoft YaHei UI"/>
          <w:color w:val="000000"/>
          <w:sz w:val="21"/>
          <w:szCs w:val="21"/>
          <w:lang w:eastAsia="zh-CN"/>
        </w:rPr>
        <w:t xml:space="preserve"> events that violate power consis</w:t>
      </w:r>
      <w:r w:rsidR="00D13198" w:rsidRPr="00D13198">
        <w:rPr>
          <w:rFonts w:eastAsia="Microsoft YaHei UI"/>
          <w:color w:val="000000"/>
          <w:sz w:val="21"/>
          <w:szCs w:val="21"/>
          <w:lang w:eastAsia="zh-CN"/>
        </w:rPr>
        <w:t>tency and ph</w:t>
      </w:r>
      <w:r w:rsidR="00D13198">
        <w:rPr>
          <w:rFonts w:eastAsia="Microsoft YaHei UI"/>
          <w:color w:val="000000"/>
          <w:sz w:val="21"/>
          <w:szCs w:val="21"/>
          <w:lang w:eastAsia="zh-CN"/>
        </w:rPr>
        <w:t>ase continuity have been clarified</w:t>
      </w:r>
      <w:r w:rsidR="00D13198" w:rsidRPr="00D13198">
        <w:rPr>
          <w:rFonts w:eastAsia="Microsoft YaHei UI"/>
          <w:color w:val="000000"/>
          <w:sz w:val="21"/>
          <w:szCs w:val="21"/>
          <w:lang w:eastAsia="zh-CN"/>
        </w:rPr>
        <w:t xml:space="preserve"> in </w:t>
      </w:r>
      <w:r w:rsidR="00D13198">
        <w:rPr>
          <w:rFonts w:eastAsia="Microsoft YaHei UI"/>
          <w:color w:val="000000"/>
          <w:sz w:val="21"/>
          <w:szCs w:val="21"/>
          <w:lang w:eastAsia="zh-CN"/>
        </w:rPr>
        <w:t>j</w:t>
      </w:r>
      <w:r w:rsidR="00D13198" w:rsidRPr="00D13198">
        <w:rPr>
          <w:rFonts w:eastAsia="Microsoft YaHei UI"/>
          <w:color w:val="000000"/>
          <w:sz w:val="21"/>
          <w:szCs w:val="21"/>
          <w:lang w:eastAsia="zh-CN"/>
        </w:rPr>
        <w:t>oi</w:t>
      </w:r>
      <w:r w:rsidR="00D13198">
        <w:rPr>
          <w:rFonts w:eastAsia="Microsoft YaHei UI"/>
          <w:color w:val="000000"/>
          <w:sz w:val="21"/>
          <w:szCs w:val="21"/>
          <w:lang w:eastAsia="zh-CN"/>
        </w:rPr>
        <w:t xml:space="preserve">nt channel estimation for PUSCH. Considering the similar </w:t>
      </w:r>
      <w:r w:rsidR="00D13198" w:rsidRPr="00D13198">
        <w:rPr>
          <w:rFonts w:eastAsia="Microsoft YaHei UI"/>
          <w:color w:val="000000"/>
          <w:sz w:val="21"/>
          <w:szCs w:val="21"/>
          <w:lang w:eastAsia="zh-CN"/>
        </w:rPr>
        <w:t>TDW related mechanism can be reused to DMRS bu</w:t>
      </w:r>
      <w:r w:rsidR="00D13198">
        <w:rPr>
          <w:rFonts w:eastAsia="Microsoft YaHei UI"/>
          <w:color w:val="000000"/>
          <w:sz w:val="21"/>
          <w:szCs w:val="21"/>
          <w:lang w:eastAsia="zh-CN"/>
        </w:rPr>
        <w:t>ndling across PUCCH repetitions, we think same events for PUCC</w:t>
      </w:r>
      <w:r w:rsidR="00E664EA">
        <w:rPr>
          <w:rFonts w:eastAsia="Microsoft YaHei UI"/>
          <w:color w:val="000000"/>
          <w:sz w:val="21"/>
          <w:szCs w:val="21"/>
          <w:lang w:eastAsia="zh-CN"/>
        </w:rPr>
        <w:t>H actual TDW can also be reused</w:t>
      </w:r>
      <w:r w:rsidR="00E664EA">
        <w:rPr>
          <w:rFonts w:eastAsia="Microsoft YaHei UI" w:hint="eastAsia"/>
          <w:color w:val="000000"/>
          <w:sz w:val="21"/>
          <w:szCs w:val="21"/>
          <w:lang w:eastAsia="zh-CN"/>
        </w:rPr>
        <w:t>.</w:t>
      </w:r>
    </w:p>
    <w:p w14:paraId="587CB3BC" w14:textId="00381555" w:rsidR="00005493" w:rsidRPr="00D416ED" w:rsidRDefault="00005493" w:rsidP="00E07DB7">
      <w:pPr>
        <w:jc w:val="both"/>
        <w:rPr>
          <w:rFonts w:eastAsia="宋体"/>
          <w:b/>
          <w:i/>
          <w:lang w:eastAsia="zh-CN"/>
        </w:rPr>
      </w:pPr>
      <w:r w:rsidRPr="00E07DB7">
        <w:rPr>
          <w:rFonts w:eastAsia="宋体"/>
          <w:b/>
          <w:i/>
          <w:lang w:eastAsia="zh-CN"/>
        </w:rPr>
        <w:t>Proposal 1:</w:t>
      </w:r>
      <w:r w:rsidRPr="00E07DB7">
        <w:rPr>
          <w:rFonts w:eastAsia="宋体" w:hint="eastAsia"/>
          <w:b/>
          <w:i/>
          <w:lang w:eastAsia="zh-CN"/>
        </w:rPr>
        <w:t xml:space="preserve"> </w:t>
      </w:r>
      <w:r w:rsidR="00D416ED" w:rsidRPr="00D416ED">
        <w:rPr>
          <w:rFonts w:eastAsia="宋体"/>
          <w:b/>
          <w:i/>
          <w:lang w:eastAsia="zh-CN"/>
        </w:rPr>
        <w:t xml:space="preserve">Same </w:t>
      </w:r>
      <w:r w:rsidR="00D416ED" w:rsidRPr="00D416ED">
        <w:rPr>
          <w:b/>
          <w:bCs/>
          <w:i/>
          <w:szCs w:val="20"/>
          <w:lang w:eastAsia="zh-CN"/>
        </w:rPr>
        <w:t>events can be reused and defined</w:t>
      </w:r>
      <w:bookmarkStart w:id="2" w:name="_GoBack"/>
      <w:bookmarkEnd w:id="2"/>
      <w:r w:rsidR="00D416ED" w:rsidRPr="00D416ED">
        <w:rPr>
          <w:b/>
          <w:bCs/>
          <w:i/>
          <w:szCs w:val="20"/>
          <w:lang w:eastAsia="zh-CN"/>
        </w:rPr>
        <w:t xml:space="preserve"> for PUCCH actual TDW(s)</w:t>
      </w:r>
    </w:p>
    <w:p w14:paraId="4C0F4845" w14:textId="749FAC9D" w:rsidR="00005493" w:rsidRPr="00005493" w:rsidRDefault="00005493" w:rsidP="00310B6C">
      <w:pPr>
        <w:jc w:val="both"/>
        <w:rPr>
          <w:bCs/>
        </w:rPr>
      </w:pPr>
      <w:r>
        <w:rPr>
          <w:rFonts w:eastAsia="宋体" w:hint="eastAsia"/>
          <w:lang w:eastAsia="zh-CN"/>
        </w:rPr>
        <w:t xml:space="preserve"> </w:t>
      </w:r>
      <w:r>
        <w:rPr>
          <w:rFonts w:eastAsia="宋体"/>
          <w:lang w:eastAsia="zh-CN"/>
        </w:rPr>
        <w:t xml:space="preserve">   As for the</w:t>
      </w:r>
      <w:r w:rsidRPr="00005493">
        <w:rPr>
          <w:rFonts w:eastAsia="宋体"/>
          <w:lang w:eastAsia="zh-CN"/>
        </w:rPr>
        <w:t xml:space="preserve"> </w:t>
      </w:r>
      <w:r w:rsidRPr="00005493">
        <w:rPr>
          <w:bCs/>
        </w:rPr>
        <w:t>interaction between inter-slot frequenc</w:t>
      </w:r>
      <w:r>
        <w:rPr>
          <w:bCs/>
        </w:rPr>
        <w:t xml:space="preserve">y hopping and DMRS bundling for </w:t>
      </w:r>
      <w:r w:rsidRPr="00005493">
        <w:rPr>
          <w:bCs/>
        </w:rPr>
        <w:t>PUCCH/</w:t>
      </w:r>
      <w:r>
        <w:rPr>
          <w:bCs/>
        </w:rPr>
        <w:t xml:space="preserve"> </w:t>
      </w:r>
      <w:r w:rsidRPr="00005493">
        <w:rPr>
          <w:bCs/>
        </w:rPr>
        <w:t>PUSCH</w:t>
      </w:r>
      <w:r>
        <w:rPr>
          <w:bCs/>
        </w:rPr>
        <w:t xml:space="preserve"> </w:t>
      </w:r>
      <w:r w:rsidRPr="00005493">
        <w:rPr>
          <w:bCs/>
        </w:rPr>
        <w:t xml:space="preserve">repetitions, </w:t>
      </w:r>
      <w:r w:rsidR="00D13198">
        <w:rPr>
          <w:bCs/>
        </w:rPr>
        <w:t>there are two</w:t>
      </w:r>
      <w:r>
        <w:rPr>
          <w:bCs/>
        </w:rPr>
        <w:t xml:space="preserve"> options about the</w:t>
      </w:r>
      <w:r w:rsidR="00D971E3">
        <w:rPr>
          <w:bCs/>
        </w:rPr>
        <w:t xml:space="preserve"> order of </w:t>
      </w:r>
      <w:r w:rsidRPr="00005493">
        <w:rPr>
          <w:bCs/>
        </w:rPr>
        <w:t>a UE perform</w:t>
      </w:r>
      <w:r w:rsidR="00D971E3">
        <w:rPr>
          <w:bCs/>
        </w:rPr>
        <w:t>ing</w:t>
      </w:r>
      <w:r w:rsidRPr="00005493">
        <w:rPr>
          <w:bCs/>
        </w:rPr>
        <w:t xml:space="preserve"> the “hopping intervals determination”, “configured TDW determination”, and “actual TDW determination”  </w:t>
      </w:r>
    </w:p>
    <w:p w14:paraId="01546F9D" w14:textId="77777777" w:rsidR="00005493" w:rsidRPr="00005493" w:rsidRDefault="00005493" w:rsidP="00005493">
      <w:pPr>
        <w:pStyle w:val="af4"/>
        <w:numPr>
          <w:ilvl w:val="0"/>
          <w:numId w:val="40"/>
        </w:numPr>
        <w:spacing w:line="280" w:lineRule="atLeast"/>
        <w:ind w:firstLineChars="0"/>
        <w:jc w:val="both"/>
        <w:rPr>
          <w:rFonts w:eastAsia="宋体"/>
          <w:bCs/>
          <w:szCs w:val="20"/>
        </w:rPr>
      </w:pPr>
      <w:r w:rsidRPr="00005493">
        <w:rPr>
          <w:rFonts w:eastAsia="宋体"/>
          <w:bCs/>
          <w:szCs w:val="20"/>
        </w:rPr>
        <w:t>Option 1: “hopping intervals determination” -&gt; “configured TDW determination” -&gt; “actual TDW determination”</w:t>
      </w:r>
    </w:p>
    <w:p w14:paraId="1F4A86C5" w14:textId="77777777" w:rsidR="00005493" w:rsidRPr="00005493" w:rsidRDefault="00005493" w:rsidP="00005493">
      <w:pPr>
        <w:pStyle w:val="af4"/>
        <w:numPr>
          <w:ilvl w:val="0"/>
          <w:numId w:val="40"/>
        </w:numPr>
        <w:spacing w:line="280" w:lineRule="atLeast"/>
        <w:ind w:firstLineChars="0"/>
        <w:jc w:val="both"/>
        <w:rPr>
          <w:rFonts w:eastAsia="宋体"/>
          <w:bCs/>
          <w:szCs w:val="20"/>
        </w:rPr>
      </w:pPr>
      <w:r w:rsidRPr="00005493">
        <w:rPr>
          <w:rFonts w:eastAsia="宋体"/>
          <w:bCs/>
          <w:szCs w:val="20"/>
        </w:rPr>
        <w:t>Option 2: “configured TDW determination” -&gt; “hopping intervals determination” -&gt; “actual TDW determination”</w:t>
      </w:r>
    </w:p>
    <w:p w14:paraId="4468189F" w14:textId="3A322A35" w:rsidR="00005493" w:rsidRDefault="001A71AE" w:rsidP="00E07DB7">
      <w:pPr>
        <w:ind w:firstLine="400"/>
        <w:jc w:val="both"/>
        <w:rPr>
          <w:rFonts w:eastAsia="宋体"/>
          <w:lang w:eastAsia="zh-CN"/>
        </w:rPr>
      </w:pPr>
      <w:r>
        <w:rPr>
          <w:rFonts w:eastAsia="宋体"/>
          <w:lang w:eastAsia="zh-CN"/>
        </w:rPr>
        <w:t>We prefer option1</w:t>
      </w:r>
      <w:r w:rsidR="00E07DB7">
        <w:rPr>
          <w:rFonts w:eastAsia="宋体"/>
          <w:lang w:eastAsia="zh-CN"/>
        </w:rPr>
        <w:t>.</w:t>
      </w:r>
      <w:r>
        <w:rPr>
          <w:rFonts w:eastAsia="宋体"/>
          <w:lang w:eastAsia="zh-CN"/>
        </w:rPr>
        <w:t xml:space="preserve"> </w:t>
      </w:r>
      <w:r w:rsidR="00521B0A">
        <w:rPr>
          <w:rFonts w:eastAsia="宋体"/>
          <w:lang w:eastAsia="zh-CN"/>
        </w:rPr>
        <w:t xml:space="preserve">On the one hand, </w:t>
      </w:r>
      <w:r w:rsidR="00E07DB7">
        <w:rPr>
          <w:rFonts w:eastAsia="宋体"/>
          <w:lang w:eastAsia="zh-CN"/>
        </w:rPr>
        <w:t>we think hopping pattern should be independently configured form channel estimation</w:t>
      </w:r>
      <w:r w:rsidR="00E07DB7">
        <w:rPr>
          <w:lang w:eastAsia="zh-CN"/>
        </w:rPr>
        <w:t xml:space="preserve">, because </w:t>
      </w:r>
      <w:r>
        <w:rPr>
          <w:lang w:eastAsia="zh-CN"/>
        </w:rPr>
        <w:t>frequency hopping should be a cell level f</w:t>
      </w:r>
      <w:r w:rsidR="00521B0A">
        <w:rPr>
          <w:lang w:eastAsia="zh-CN"/>
        </w:rPr>
        <w:t xml:space="preserve">eature </w:t>
      </w:r>
      <w:r>
        <w:rPr>
          <w:lang w:eastAsia="zh-CN"/>
        </w:rPr>
        <w:t>to maintain resource allocation efficiency</w:t>
      </w:r>
      <w:r w:rsidR="00521B0A">
        <w:rPr>
          <w:lang w:eastAsia="zh-CN"/>
        </w:rPr>
        <w:t xml:space="preserve"> and obtain the frequency diverse gain. While DMRS bundling should be a UE level feature since not all UEs in cell can </w:t>
      </w:r>
      <w:r>
        <w:rPr>
          <w:lang w:eastAsia="zh-CN"/>
        </w:rPr>
        <w:t>sup</w:t>
      </w:r>
      <w:r w:rsidR="00521B0A">
        <w:rPr>
          <w:lang w:eastAsia="zh-CN"/>
        </w:rPr>
        <w:t xml:space="preserve">port DMRS bundling for joint channel estimation. On the other hand, </w:t>
      </w:r>
      <w:r w:rsidR="00E07DB7">
        <w:rPr>
          <w:rFonts w:eastAsia="宋体"/>
          <w:lang w:eastAsia="zh-CN"/>
        </w:rPr>
        <w:t xml:space="preserve">hopping pattern has an impact on power consistency and phase continuity, which is the prerequisite </w:t>
      </w:r>
      <w:r w:rsidR="00D13198">
        <w:rPr>
          <w:rFonts w:eastAsia="宋体"/>
          <w:lang w:eastAsia="zh-CN"/>
        </w:rPr>
        <w:t xml:space="preserve">factor </w:t>
      </w:r>
      <w:r w:rsidR="00E07DB7">
        <w:rPr>
          <w:rFonts w:eastAsia="宋体"/>
          <w:lang w:eastAsia="zh-CN"/>
        </w:rPr>
        <w:t xml:space="preserve">of channel estimation, </w:t>
      </w:r>
      <w:r w:rsidR="00D13198">
        <w:rPr>
          <w:rFonts w:eastAsia="宋体"/>
          <w:lang w:eastAsia="zh-CN"/>
        </w:rPr>
        <w:t xml:space="preserve">configured </w:t>
      </w:r>
      <w:r w:rsidR="00E07DB7">
        <w:rPr>
          <w:rFonts w:eastAsia="宋体"/>
          <w:lang w:eastAsia="zh-CN"/>
        </w:rPr>
        <w:t xml:space="preserve">TDW </w:t>
      </w:r>
      <w:r w:rsidR="00D13198">
        <w:rPr>
          <w:rFonts w:eastAsia="宋体"/>
          <w:lang w:eastAsia="zh-CN"/>
        </w:rPr>
        <w:t>should</w:t>
      </w:r>
      <w:r w:rsidR="00E07DB7" w:rsidRPr="00E07DB7">
        <w:rPr>
          <w:rFonts w:eastAsia="宋体"/>
          <w:lang w:eastAsia="zh-CN"/>
        </w:rPr>
        <w:t xml:space="preserve"> always less than or equal to the frequency hopping interval</w:t>
      </w:r>
      <w:r w:rsidR="00E07DB7">
        <w:rPr>
          <w:rFonts w:eastAsia="宋体"/>
          <w:lang w:eastAsia="zh-CN"/>
        </w:rPr>
        <w:t xml:space="preserve">. For the reasons mentioned above, we think hopping pattern should be determined before TDW. </w:t>
      </w:r>
    </w:p>
    <w:p w14:paraId="60107CB2" w14:textId="01AA92C3" w:rsidR="00005493" w:rsidRDefault="00E07DB7" w:rsidP="00E07DB7">
      <w:pPr>
        <w:jc w:val="both"/>
        <w:rPr>
          <w:b/>
          <w:bCs/>
          <w:i/>
        </w:rPr>
      </w:pPr>
      <w:r w:rsidRPr="00E07DB7">
        <w:rPr>
          <w:rFonts w:eastAsia="宋体"/>
          <w:b/>
          <w:i/>
          <w:lang w:eastAsia="zh-CN"/>
        </w:rPr>
        <w:t>Proposal 2:</w:t>
      </w:r>
      <w:r w:rsidRPr="00E07DB7">
        <w:rPr>
          <w:rFonts w:eastAsia="宋体" w:hint="eastAsia"/>
          <w:b/>
          <w:i/>
          <w:lang w:eastAsia="zh-CN"/>
        </w:rPr>
        <w:t xml:space="preserve"> </w:t>
      </w:r>
      <w:r w:rsidRPr="00E07DB7">
        <w:rPr>
          <w:rFonts w:eastAsia="宋体"/>
          <w:b/>
          <w:i/>
          <w:lang w:eastAsia="zh-CN"/>
        </w:rPr>
        <w:t xml:space="preserve">We prefer option1 of UE performing the </w:t>
      </w:r>
      <w:r w:rsidRPr="00E07DB7">
        <w:rPr>
          <w:b/>
          <w:bCs/>
          <w:i/>
        </w:rPr>
        <w:t>“hopping intervals determination”, “configured TDW determination”, and “actual TDW determination”.</w:t>
      </w:r>
    </w:p>
    <w:p w14:paraId="38091978" w14:textId="0051D67B" w:rsidR="00C761C4" w:rsidRDefault="007737B7" w:rsidP="00C761C4">
      <w:pPr>
        <w:ind w:firstLineChars="200" w:firstLine="400"/>
        <w:jc w:val="both"/>
        <w:rPr>
          <w:lang w:eastAsia="zh-CN"/>
        </w:rPr>
      </w:pPr>
      <w:r>
        <w:rPr>
          <w:bCs/>
          <w:szCs w:val="20"/>
        </w:rPr>
        <w:lastRenderedPageBreak/>
        <w:t>B</w:t>
      </w:r>
      <w:r w:rsidRPr="009E2A71">
        <w:rPr>
          <w:bCs/>
          <w:szCs w:val="20"/>
        </w:rPr>
        <w:t xml:space="preserve">ased on the </w:t>
      </w:r>
      <w:r>
        <w:rPr>
          <w:bCs/>
          <w:szCs w:val="20"/>
        </w:rPr>
        <w:t>option 1</w:t>
      </w:r>
      <w:r w:rsidRPr="007737B7">
        <w:rPr>
          <w:rFonts w:eastAsia="宋体"/>
          <w:bCs/>
          <w:szCs w:val="20"/>
        </w:rPr>
        <w:t>: “hopping intervals determination” -&gt; “configured TDW determination” -&gt; “actual TDW determination”</w:t>
      </w:r>
      <w:r>
        <w:rPr>
          <w:rFonts w:eastAsia="宋体"/>
          <w:bCs/>
          <w:szCs w:val="20"/>
        </w:rPr>
        <w:t xml:space="preserve">. Since </w:t>
      </w:r>
      <w:r>
        <w:rPr>
          <w:lang w:eastAsia="zh-CN"/>
        </w:rPr>
        <w:t xml:space="preserve">frequency hopping </w:t>
      </w:r>
      <w:r w:rsidR="00C761C4">
        <w:rPr>
          <w:lang w:eastAsia="zh-CN"/>
        </w:rPr>
        <w:t xml:space="preserve">is regarded as </w:t>
      </w:r>
      <w:r>
        <w:rPr>
          <w:lang w:eastAsia="zh-CN"/>
        </w:rPr>
        <w:t>a cell level f</w:t>
      </w:r>
      <w:r w:rsidR="00C761C4">
        <w:rPr>
          <w:lang w:eastAsia="zh-CN"/>
        </w:rPr>
        <w:t xml:space="preserve">eature and </w:t>
      </w:r>
      <w:r w:rsidR="00E3639F">
        <w:rPr>
          <w:lang w:eastAsia="zh-CN"/>
        </w:rPr>
        <w:t>is preferentially configured over</w:t>
      </w:r>
      <w:r w:rsidR="00C761C4">
        <w:rPr>
          <w:lang w:eastAsia="zh-CN"/>
        </w:rPr>
        <w:t xml:space="preserve"> UE DMRS bundling. For simplici</w:t>
      </w:r>
      <w:r w:rsidR="00E3639F">
        <w:rPr>
          <w:lang w:eastAsia="zh-CN"/>
        </w:rPr>
        <w:t xml:space="preserve">ty, </w:t>
      </w:r>
      <w:r w:rsidR="00C761C4">
        <w:rPr>
          <w:lang w:eastAsia="zh-CN"/>
        </w:rPr>
        <w:t xml:space="preserve">hopping pattern based physical slot indices can be </w:t>
      </w:r>
      <w:r w:rsidR="00E3639F">
        <w:rPr>
          <w:lang w:eastAsia="zh-CN"/>
        </w:rPr>
        <w:t>designed</w:t>
      </w:r>
      <w:r w:rsidR="00C761C4">
        <w:rPr>
          <w:lang w:eastAsia="zh-CN"/>
        </w:rPr>
        <w:t xml:space="preserve">, hopping interval K can be configured </w:t>
      </w:r>
      <w:r w:rsidR="00E3639F">
        <w:rPr>
          <w:lang w:eastAsia="zh-CN"/>
        </w:rPr>
        <w:t>by RRC configuration and which meads each hopping interval includes number of K</w:t>
      </w:r>
      <w:r w:rsidR="00C761C4">
        <w:rPr>
          <w:lang w:eastAsia="zh-CN"/>
        </w:rPr>
        <w:t xml:space="preserve"> consecutive</w:t>
      </w:r>
      <w:r w:rsidR="00E3639F">
        <w:rPr>
          <w:lang w:eastAsia="zh-CN"/>
        </w:rPr>
        <w:t xml:space="preserve"> physical slots. Further, different hopping interval K can be configured for PUCCH and PUSCH separately.</w:t>
      </w:r>
    </w:p>
    <w:p w14:paraId="56646291" w14:textId="447DD9B6" w:rsidR="00E3639F" w:rsidRPr="00772A94" w:rsidRDefault="00C761C4" w:rsidP="00C761C4">
      <w:pPr>
        <w:jc w:val="both"/>
        <w:rPr>
          <w:rFonts w:eastAsia="宋体"/>
          <w:b/>
          <w:i/>
          <w:lang w:eastAsia="zh-CN"/>
        </w:rPr>
      </w:pPr>
      <w:r>
        <w:rPr>
          <w:rFonts w:eastAsia="宋体"/>
          <w:b/>
          <w:i/>
          <w:lang w:eastAsia="zh-CN"/>
        </w:rPr>
        <w:t>Proposal 3</w:t>
      </w:r>
      <w:r w:rsidRPr="00E07DB7">
        <w:rPr>
          <w:rFonts w:eastAsia="宋体"/>
          <w:b/>
          <w:i/>
          <w:lang w:eastAsia="zh-CN"/>
        </w:rPr>
        <w:t>:</w:t>
      </w:r>
      <w:r w:rsidRPr="00E07DB7">
        <w:rPr>
          <w:rFonts w:eastAsia="宋体" w:hint="eastAsia"/>
          <w:b/>
          <w:i/>
          <w:lang w:eastAsia="zh-CN"/>
        </w:rPr>
        <w:t xml:space="preserve"> </w:t>
      </w:r>
      <w:r w:rsidR="002C2D38">
        <w:rPr>
          <w:rFonts w:eastAsia="宋体"/>
          <w:b/>
          <w:i/>
          <w:lang w:eastAsia="zh-CN"/>
        </w:rPr>
        <w:t>F</w:t>
      </w:r>
      <w:r w:rsidR="00E3639F">
        <w:rPr>
          <w:rFonts w:eastAsia="宋体"/>
          <w:b/>
          <w:i/>
          <w:lang w:eastAsia="zh-CN"/>
        </w:rPr>
        <w:t>requency hopping pattern can be determined by physical slot indices.</w:t>
      </w:r>
    </w:p>
    <w:p w14:paraId="2EC497DE" w14:textId="28C01BFA" w:rsidR="00C761C4" w:rsidRPr="00E3639F" w:rsidRDefault="00E3639F" w:rsidP="00772A94">
      <w:pPr>
        <w:ind w:firstLineChars="200" w:firstLine="400"/>
        <w:jc w:val="both"/>
        <w:rPr>
          <w:rFonts w:eastAsiaTheme="minorEastAsia"/>
          <w:lang w:eastAsia="zh-CN"/>
        </w:rPr>
      </w:pPr>
      <w:r>
        <w:rPr>
          <w:rFonts w:eastAsiaTheme="minorEastAsia"/>
          <w:lang w:eastAsia="zh-CN"/>
        </w:rPr>
        <w:t xml:space="preserve">It is agreed that if hopping interval is not configured, the default hopping interval is the same as the configured TDW length. </w:t>
      </w:r>
      <w:r>
        <w:rPr>
          <w:rFonts w:eastAsiaTheme="minorEastAsia" w:hint="eastAsia"/>
          <w:lang w:eastAsia="zh-CN"/>
        </w:rPr>
        <w:t>I</w:t>
      </w:r>
      <w:r>
        <w:rPr>
          <w:rFonts w:eastAsiaTheme="minorEastAsia"/>
          <w:lang w:eastAsia="zh-CN"/>
        </w:rPr>
        <w:t xml:space="preserve">f both hopping interval K and TDW length L are not configured, </w:t>
      </w:r>
      <w:r w:rsidR="00555BE8">
        <w:rPr>
          <w:rFonts w:eastAsiaTheme="minorEastAsia"/>
          <w:lang w:eastAsia="zh-CN"/>
        </w:rPr>
        <w:t xml:space="preserve">a default value of configured TDW length </w:t>
      </w:r>
      <w:r w:rsidR="00A547A8">
        <w:rPr>
          <w:rFonts w:eastAsiaTheme="minorEastAsia"/>
          <w:lang w:eastAsia="zh-CN"/>
        </w:rPr>
        <w:t>L has been already</w:t>
      </w:r>
      <w:r w:rsidR="00555BE8">
        <w:rPr>
          <w:rFonts w:eastAsiaTheme="minorEastAsia"/>
          <w:lang w:eastAsia="zh-CN"/>
        </w:rPr>
        <w:t xml:space="preserve"> defined, </w:t>
      </w:r>
      <w:r w:rsidR="00772A94">
        <w:rPr>
          <w:rFonts w:eastAsiaTheme="minorEastAsia"/>
          <w:lang w:val="en-GB" w:eastAsia="zh-CN"/>
        </w:rPr>
        <w:t>that</w:t>
      </w:r>
      <w:r w:rsidR="00A547A8">
        <w:rPr>
          <w:rFonts w:eastAsiaTheme="minorEastAsia"/>
          <w:lang w:val="en-GB" w:eastAsia="zh-CN"/>
        </w:rPr>
        <w:t xml:space="preserve"> is </w:t>
      </w:r>
      <w:r w:rsidR="00A547A8" w:rsidRPr="00A547A8">
        <w:rPr>
          <w:rFonts w:eastAsiaTheme="minorEastAsia"/>
          <w:lang w:val="en-GB" w:eastAsia="zh-CN"/>
        </w:rPr>
        <w:t>the default value of L = min (maximum duration, duration of all PUSCH repetitions)</w:t>
      </w:r>
      <w:r w:rsidR="00772A94">
        <w:rPr>
          <w:rFonts w:eastAsiaTheme="minorEastAsia"/>
          <w:lang w:val="en-GB" w:eastAsia="zh-CN"/>
        </w:rPr>
        <w:t>. Thus, step one default value of L can be obtained then hopping interval can be the same as the length L.</w:t>
      </w:r>
    </w:p>
    <w:p w14:paraId="07CD00CF" w14:textId="379DCE55" w:rsidR="007737B7" w:rsidRPr="007737B7" w:rsidRDefault="002C2D38" w:rsidP="00E07DB7">
      <w:pPr>
        <w:jc w:val="both"/>
        <w:rPr>
          <w:rFonts w:eastAsia="宋体"/>
          <w:b/>
          <w:i/>
          <w:lang w:eastAsia="zh-CN"/>
        </w:rPr>
      </w:pPr>
      <w:r>
        <w:rPr>
          <w:rFonts w:eastAsia="宋体" w:hint="eastAsia"/>
          <w:b/>
          <w:i/>
          <w:lang w:eastAsia="zh-CN"/>
        </w:rPr>
        <w:t>P</w:t>
      </w:r>
      <w:r>
        <w:rPr>
          <w:rFonts w:eastAsia="宋体"/>
          <w:b/>
          <w:i/>
          <w:lang w:eastAsia="zh-CN"/>
        </w:rPr>
        <w:t xml:space="preserve">roposal 4: </w:t>
      </w:r>
      <w:r w:rsidRPr="002C2D38">
        <w:rPr>
          <w:rFonts w:eastAsia="宋体" w:hint="eastAsia"/>
          <w:b/>
          <w:i/>
          <w:lang w:eastAsia="zh-CN"/>
        </w:rPr>
        <w:t>I</w:t>
      </w:r>
      <w:r w:rsidRPr="002C2D38">
        <w:rPr>
          <w:rFonts w:eastAsia="宋体"/>
          <w:b/>
          <w:i/>
          <w:lang w:eastAsia="zh-CN"/>
        </w:rPr>
        <w:t>f both hopping interval and TDW length L are not configured, the first step is to determine the default value of L</w:t>
      </w:r>
      <w:r w:rsidR="00E664EA" w:rsidRPr="00E664EA">
        <w:rPr>
          <w:rFonts w:eastAsia="宋体"/>
          <w:b/>
          <w:i/>
          <w:lang w:eastAsia="zh-CN"/>
        </w:rPr>
        <w:t xml:space="preserve"> </w:t>
      </w:r>
      <w:r w:rsidR="00E664EA" w:rsidRPr="00E664EA">
        <w:rPr>
          <w:rFonts w:eastAsia="宋体"/>
          <w:b/>
          <w:i/>
          <w:lang w:eastAsia="zh-CN"/>
        </w:rPr>
        <w:t>= min (maximum duration, duration of all PUSCH repetitions)</w:t>
      </w:r>
      <w:r w:rsidRPr="002C2D38">
        <w:rPr>
          <w:rFonts w:eastAsia="宋体"/>
          <w:b/>
          <w:i/>
          <w:lang w:eastAsia="zh-CN"/>
        </w:rPr>
        <w:t>, then the hopping interval can be the same as the default TDW length L.</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28C4802F"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1576546F" w14:textId="196A3152" w:rsidR="002C2D38" w:rsidRDefault="002C2D38" w:rsidP="002C2D38">
      <w:pPr>
        <w:spacing w:after="120"/>
        <w:jc w:val="both"/>
        <w:rPr>
          <w:b/>
          <w:bCs/>
          <w:i/>
          <w:szCs w:val="20"/>
          <w:lang w:eastAsia="zh-CN"/>
        </w:rPr>
      </w:pPr>
      <w:r w:rsidRPr="00E07DB7">
        <w:rPr>
          <w:rFonts w:eastAsia="宋体"/>
          <w:b/>
          <w:i/>
          <w:lang w:eastAsia="zh-CN"/>
        </w:rPr>
        <w:t>Proposal 1:</w:t>
      </w:r>
      <w:r w:rsidRPr="00E07DB7">
        <w:rPr>
          <w:rFonts w:eastAsia="宋体" w:hint="eastAsia"/>
          <w:b/>
          <w:i/>
          <w:lang w:eastAsia="zh-CN"/>
        </w:rPr>
        <w:t xml:space="preserve"> </w:t>
      </w:r>
      <w:r w:rsidRPr="00D416ED">
        <w:rPr>
          <w:rFonts w:eastAsia="宋体"/>
          <w:b/>
          <w:i/>
          <w:lang w:eastAsia="zh-CN"/>
        </w:rPr>
        <w:t xml:space="preserve">Same </w:t>
      </w:r>
      <w:r w:rsidRPr="00D416ED">
        <w:rPr>
          <w:b/>
          <w:bCs/>
          <w:i/>
          <w:szCs w:val="20"/>
          <w:lang w:eastAsia="zh-CN"/>
        </w:rPr>
        <w:t>events can be reused and defined for PUCCH actual TDW(s)</w:t>
      </w:r>
    </w:p>
    <w:p w14:paraId="169072FA" w14:textId="77777777" w:rsidR="002C2D38" w:rsidRDefault="002C2D38" w:rsidP="002C2D38">
      <w:pPr>
        <w:jc w:val="both"/>
        <w:rPr>
          <w:b/>
          <w:bCs/>
          <w:i/>
        </w:rPr>
      </w:pPr>
      <w:r w:rsidRPr="00E07DB7">
        <w:rPr>
          <w:rFonts w:eastAsia="宋体"/>
          <w:b/>
          <w:i/>
          <w:lang w:eastAsia="zh-CN"/>
        </w:rPr>
        <w:t>Proposal 2:</w:t>
      </w:r>
      <w:r w:rsidRPr="00E07DB7">
        <w:rPr>
          <w:rFonts w:eastAsia="宋体" w:hint="eastAsia"/>
          <w:b/>
          <w:i/>
          <w:lang w:eastAsia="zh-CN"/>
        </w:rPr>
        <w:t xml:space="preserve"> </w:t>
      </w:r>
      <w:r w:rsidRPr="00E07DB7">
        <w:rPr>
          <w:rFonts w:eastAsia="宋体"/>
          <w:b/>
          <w:i/>
          <w:lang w:eastAsia="zh-CN"/>
        </w:rPr>
        <w:t xml:space="preserve">We prefer option1 of UE performing the </w:t>
      </w:r>
      <w:r w:rsidRPr="00E07DB7">
        <w:rPr>
          <w:b/>
          <w:bCs/>
          <w:i/>
        </w:rPr>
        <w:t>“hopping intervals determination”, “configured TDW determination”, and “actual TDW determination”.</w:t>
      </w:r>
    </w:p>
    <w:p w14:paraId="57DBFC62" w14:textId="77777777" w:rsidR="002C2D38" w:rsidRPr="00772A94" w:rsidRDefault="002C2D38" w:rsidP="002C2D38">
      <w:pPr>
        <w:jc w:val="both"/>
        <w:rPr>
          <w:rFonts w:eastAsia="宋体"/>
          <w:b/>
          <w:i/>
          <w:lang w:eastAsia="zh-CN"/>
        </w:rPr>
      </w:pPr>
      <w:r>
        <w:rPr>
          <w:rFonts w:eastAsia="宋体"/>
          <w:b/>
          <w:i/>
          <w:lang w:eastAsia="zh-CN"/>
        </w:rPr>
        <w:t>Proposal 3</w:t>
      </w:r>
      <w:r w:rsidRPr="00E07DB7">
        <w:rPr>
          <w:rFonts w:eastAsia="宋体"/>
          <w:b/>
          <w:i/>
          <w:lang w:eastAsia="zh-CN"/>
        </w:rPr>
        <w:t>:</w:t>
      </w:r>
      <w:r w:rsidRPr="00E07DB7">
        <w:rPr>
          <w:rFonts w:eastAsia="宋体" w:hint="eastAsia"/>
          <w:b/>
          <w:i/>
          <w:lang w:eastAsia="zh-CN"/>
        </w:rPr>
        <w:t xml:space="preserve"> </w:t>
      </w:r>
      <w:r>
        <w:rPr>
          <w:rFonts w:eastAsia="宋体"/>
          <w:b/>
          <w:i/>
          <w:lang w:eastAsia="zh-CN"/>
        </w:rPr>
        <w:t>Frequency hopping pattern can be determined by physical slot indices.</w:t>
      </w:r>
    </w:p>
    <w:p w14:paraId="77DC40CE" w14:textId="77777777" w:rsidR="00E664EA" w:rsidRPr="007737B7" w:rsidRDefault="00E664EA" w:rsidP="00E664EA">
      <w:pPr>
        <w:jc w:val="both"/>
        <w:rPr>
          <w:rFonts w:eastAsia="宋体"/>
          <w:b/>
          <w:i/>
          <w:lang w:eastAsia="zh-CN"/>
        </w:rPr>
      </w:pPr>
      <w:r>
        <w:rPr>
          <w:rFonts w:eastAsia="宋体" w:hint="eastAsia"/>
          <w:b/>
          <w:i/>
          <w:lang w:eastAsia="zh-CN"/>
        </w:rPr>
        <w:t>P</w:t>
      </w:r>
      <w:r>
        <w:rPr>
          <w:rFonts w:eastAsia="宋体"/>
          <w:b/>
          <w:i/>
          <w:lang w:eastAsia="zh-CN"/>
        </w:rPr>
        <w:t xml:space="preserve">roposal 4: </w:t>
      </w:r>
      <w:r w:rsidRPr="002C2D38">
        <w:rPr>
          <w:rFonts w:eastAsia="宋体" w:hint="eastAsia"/>
          <w:b/>
          <w:i/>
          <w:lang w:eastAsia="zh-CN"/>
        </w:rPr>
        <w:t>I</w:t>
      </w:r>
      <w:r w:rsidRPr="002C2D38">
        <w:rPr>
          <w:rFonts w:eastAsia="宋体"/>
          <w:b/>
          <w:i/>
          <w:lang w:eastAsia="zh-CN"/>
        </w:rPr>
        <w:t>f both hopping interval and TDW length L are not configured, the first step is to determine the default value of L</w:t>
      </w:r>
      <w:r w:rsidRPr="00E664EA">
        <w:rPr>
          <w:rFonts w:eastAsia="宋体"/>
          <w:b/>
          <w:i/>
          <w:lang w:eastAsia="zh-CN"/>
        </w:rPr>
        <w:t xml:space="preserve"> = min (maximum duration, duration of all PUSCH repetitions)</w:t>
      </w:r>
      <w:r w:rsidRPr="002C2D38">
        <w:rPr>
          <w:rFonts w:eastAsia="宋体"/>
          <w:b/>
          <w:i/>
          <w:lang w:eastAsia="zh-CN"/>
        </w:rPr>
        <w:t>, then the hopping interval can be the same as the default TDW length L.</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0E0957CC" w14:textId="433B4730" w:rsidR="003149A4" w:rsidRPr="003149A4" w:rsidRDefault="002C2D38" w:rsidP="004B12FD">
      <w:pPr>
        <w:pStyle w:val="af4"/>
        <w:numPr>
          <w:ilvl w:val="0"/>
          <w:numId w:val="8"/>
        </w:numPr>
        <w:ind w:firstLineChars="0"/>
        <w:rPr>
          <w:rFonts w:eastAsiaTheme="minorEastAsia"/>
          <w:lang w:eastAsia="zh-CN"/>
        </w:rPr>
      </w:pPr>
      <w:r>
        <w:rPr>
          <w:rFonts w:eastAsiaTheme="minorEastAsia"/>
          <w:lang w:eastAsia="zh-CN"/>
        </w:rPr>
        <w:t>3GPP TSG RAN WG1 Meeting#107</w:t>
      </w:r>
      <w:r w:rsidR="00607751">
        <w:rPr>
          <w:rFonts w:eastAsiaTheme="minorEastAsia"/>
          <w:lang w:eastAsia="zh-CN"/>
        </w:rPr>
        <w:t>-e, “</w:t>
      </w:r>
      <w:r>
        <w:rPr>
          <w:rFonts w:eastAsiaTheme="minorEastAsia"/>
          <w:lang w:eastAsia="zh-CN"/>
        </w:rPr>
        <w:t>Chair's Notes RAN1#107</w:t>
      </w:r>
      <w:r w:rsidR="004B12FD" w:rsidRPr="004B12FD">
        <w:rPr>
          <w:rFonts w:eastAsiaTheme="minorEastAsia"/>
          <w:lang w:eastAsia="zh-CN"/>
        </w:rPr>
        <w:t>-e v18</w:t>
      </w:r>
      <w:r w:rsidR="00607751">
        <w:rPr>
          <w:rFonts w:eastAsiaTheme="minorEastAsia"/>
          <w:lang w:eastAsia="zh-CN"/>
        </w:rPr>
        <w:t xml:space="preserve">”, </w:t>
      </w:r>
      <w:r>
        <w:rPr>
          <w:rFonts w:eastAsiaTheme="minorEastAsia"/>
          <w:lang w:eastAsia="zh-CN"/>
        </w:rPr>
        <w:t>Nov</w:t>
      </w:r>
      <w:r w:rsidR="004B12FD">
        <w:rPr>
          <w:rFonts w:eastAsiaTheme="minorEastAsia"/>
          <w:lang w:eastAsia="zh-CN"/>
        </w:rPr>
        <w:t xml:space="preserve"> 11th – 19</w:t>
      </w:r>
      <w:r w:rsidR="00607751">
        <w:rPr>
          <w:rFonts w:eastAsiaTheme="minorEastAsia"/>
          <w:lang w:eastAsia="zh-CN"/>
        </w:rPr>
        <w:t>th, 2021</w:t>
      </w:r>
      <w:r w:rsidR="003149A4" w:rsidRPr="003149A4">
        <w:rPr>
          <w:rFonts w:eastAsiaTheme="minorEastAsia"/>
          <w:lang w:eastAsia="zh-CN"/>
        </w:rPr>
        <w:t>.</w:t>
      </w:r>
    </w:p>
    <w:p w14:paraId="440B0AFC" w14:textId="55F872D6" w:rsidR="002B30CA" w:rsidRPr="00093DC2" w:rsidRDefault="002B30CA" w:rsidP="00093DC2">
      <w:pPr>
        <w:pStyle w:val="a5"/>
        <w:ind w:left="1800" w:hanging="1800"/>
        <w:rPr>
          <w:rFonts w:ascii="Times New Roman" w:eastAsiaTheme="minorEastAsia" w:hAnsi="Times New Roman"/>
          <w:b w:val="0"/>
          <w:lang w:eastAsia="zh-CN"/>
        </w:rPr>
      </w:pP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F2799" w14:textId="77777777" w:rsidR="004D1C6E" w:rsidRDefault="004D1C6E" w:rsidP="001F7CAF">
      <w:r>
        <w:separator/>
      </w:r>
    </w:p>
  </w:endnote>
  <w:endnote w:type="continuationSeparator" w:id="0">
    <w:p w14:paraId="5767CEDC" w14:textId="77777777" w:rsidR="004D1C6E" w:rsidRDefault="004D1C6E"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72FC6" w14:textId="77777777" w:rsidR="004D1C6E" w:rsidRDefault="004D1C6E" w:rsidP="001F7CAF">
      <w:r>
        <w:separator/>
      </w:r>
    </w:p>
  </w:footnote>
  <w:footnote w:type="continuationSeparator" w:id="0">
    <w:p w14:paraId="127AB5A3" w14:textId="77777777" w:rsidR="004D1C6E" w:rsidRDefault="004D1C6E"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3"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8"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0"/>
  </w:num>
  <w:num w:numId="5">
    <w:abstractNumId w:val="2"/>
  </w:num>
  <w:num w:numId="6">
    <w:abstractNumId w:val="13"/>
  </w:num>
  <w:num w:numId="7">
    <w:abstractNumId w:val="36"/>
  </w:num>
  <w:num w:numId="8">
    <w:abstractNumId w:val="1"/>
  </w:num>
  <w:num w:numId="9">
    <w:abstractNumId w:val="42"/>
  </w:num>
  <w:num w:numId="10">
    <w:abstractNumId w:val="38"/>
  </w:num>
  <w:num w:numId="11">
    <w:abstractNumId w:val="30"/>
  </w:num>
  <w:num w:numId="12">
    <w:abstractNumId w:val="0"/>
  </w:num>
  <w:num w:numId="13">
    <w:abstractNumId w:val="10"/>
  </w:num>
  <w:num w:numId="14">
    <w:abstractNumId w:val="8"/>
  </w:num>
  <w:num w:numId="15">
    <w:abstractNumId w:val="41"/>
  </w:num>
  <w:num w:numId="16">
    <w:abstractNumId w:val="23"/>
  </w:num>
  <w:num w:numId="17">
    <w:abstractNumId w:val="16"/>
  </w:num>
  <w:num w:numId="18">
    <w:abstractNumId w:val="6"/>
  </w:num>
  <w:num w:numId="19">
    <w:abstractNumId w:val="25"/>
  </w:num>
  <w:num w:numId="20">
    <w:abstractNumId w:val="34"/>
  </w:num>
  <w:num w:numId="21">
    <w:abstractNumId w:val="24"/>
  </w:num>
  <w:num w:numId="22">
    <w:abstractNumId w:val="19"/>
  </w:num>
  <w:num w:numId="23">
    <w:abstractNumId w:val="37"/>
  </w:num>
  <w:num w:numId="24">
    <w:abstractNumId w:val="29"/>
  </w:num>
  <w:num w:numId="25">
    <w:abstractNumId w:val="28"/>
  </w:num>
  <w:num w:numId="26">
    <w:abstractNumId w:val="21"/>
  </w:num>
  <w:num w:numId="27">
    <w:abstractNumId w:val="4"/>
  </w:num>
  <w:num w:numId="28">
    <w:abstractNumId w:val="14"/>
  </w:num>
  <w:num w:numId="29">
    <w:abstractNumId w:val="27"/>
  </w:num>
  <w:num w:numId="30">
    <w:abstractNumId w:val="12"/>
  </w:num>
  <w:num w:numId="31">
    <w:abstractNumId w:val="7"/>
  </w:num>
  <w:num w:numId="32">
    <w:abstractNumId w:val="11"/>
  </w:num>
  <w:num w:numId="33">
    <w:abstractNumId w:val="5"/>
  </w:num>
  <w:num w:numId="34">
    <w:abstractNumId w:val="33"/>
  </w:num>
  <w:num w:numId="35">
    <w:abstractNumId w:val="35"/>
  </w:num>
  <w:num w:numId="36">
    <w:abstractNumId w:val="2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1"/>
  </w:num>
  <w:num w:numId="40">
    <w:abstractNumId w:val="26"/>
  </w:num>
  <w:num w:numId="41">
    <w:abstractNumId w:val="17"/>
  </w:num>
  <w:num w:numId="42">
    <w:abstractNumId w:val="15"/>
  </w:num>
  <w:num w:numId="43">
    <w:abstractNumId w:val="3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93"/>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395E"/>
    <w:rsid w:val="000441EF"/>
    <w:rsid w:val="00045FF5"/>
    <w:rsid w:val="00056F66"/>
    <w:rsid w:val="0006178B"/>
    <w:rsid w:val="00061F26"/>
    <w:rsid w:val="000637E4"/>
    <w:rsid w:val="0006553F"/>
    <w:rsid w:val="00065CC6"/>
    <w:rsid w:val="00065FBD"/>
    <w:rsid w:val="000663A1"/>
    <w:rsid w:val="000667A1"/>
    <w:rsid w:val="000677B6"/>
    <w:rsid w:val="000702FA"/>
    <w:rsid w:val="00070E65"/>
    <w:rsid w:val="00076679"/>
    <w:rsid w:val="0007759A"/>
    <w:rsid w:val="00077DC0"/>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6D4D"/>
    <w:rsid w:val="0014798C"/>
    <w:rsid w:val="00150B2B"/>
    <w:rsid w:val="001565D5"/>
    <w:rsid w:val="001601C2"/>
    <w:rsid w:val="00162131"/>
    <w:rsid w:val="00164DFF"/>
    <w:rsid w:val="00166EDE"/>
    <w:rsid w:val="001720C9"/>
    <w:rsid w:val="00174BC4"/>
    <w:rsid w:val="00174F65"/>
    <w:rsid w:val="00175978"/>
    <w:rsid w:val="00176F96"/>
    <w:rsid w:val="001772A3"/>
    <w:rsid w:val="001948BB"/>
    <w:rsid w:val="0019658B"/>
    <w:rsid w:val="001A3431"/>
    <w:rsid w:val="001A3D8C"/>
    <w:rsid w:val="001A4AE4"/>
    <w:rsid w:val="001A4F32"/>
    <w:rsid w:val="001A6450"/>
    <w:rsid w:val="001A71AE"/>
    <w:rsid w:val="001A747C"/>
    <w:rsid w:val="001B2CCE"/>
    <w:rsid w:val="001B56B5"/>
    <w:rsid w:val="001B5F7B"/>
    <w:rsid w:val="001B716C"/>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2AAE"/>
    <w:rsid w:val="0028548F"/>
    <w:rsid w:val="0029245B"/>
    <w:rsid w:val="002934E2"/>
    <w:rsid w:val="0029487A"/>
    <w:rsid w:val="002A2CA2"/>
    <w:rsid w:val="002A4BB0"/>
    <w:rsid w:val="002A66DB"/>
    <w:rsid w:val="002B199D"/>
    <w:rsid w:val="002B2BFE"/>
    <w:rsid w:val="002B2CBA"/>
    <w:rsid w:val="002B30CA"/>
    <w:rsid w:val="002B3250"/>
    <w:rsid w:val="002B4888"/>
    <w:rsid w:val="002B4C15"/>
    <w:rsid w:val="002B5AF7"/>
    <w:rsid w:val="002C0CD8"/>
    <w:rsid w:val="002C1F32"/>
    <w:rsid w:val="002C2D38"/>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B6C"/>
    <w:rsid w:val="00310DCC"/>
    <w:rsid w:val="0031451B"/>
    <w:rsid w:val="003149A4"/>
    <w:rsid w:val="00314A9C"/>
    <w:rsid w:val="00315372"/>
    <w:rsid w:val="00315904"/>
    <w:rsid w:val="003266BD"/>
    <w:rsid w:val="003275DD"/>
    <w:rsid w:val="00331BF5"/>
    <w:rsid w:val="00333DC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12EF"/>
    <w:rsid w:val="00374F4A"/>
    <w:rsid w:val="003801FE"/>
    <w:rsid w:val="003812E6"/>
    <w:rsid w:val="0038263D"/>
    <w:rsid w:val="0038312B"/>
    <w:rsid w:val="00385E99"/>
    <w:rsid w:val="00386725"/>
    <w:rsid w:val="00393708"/>
    <w:rsid w:val="00394355"/>
    <w:rsid w:val="003949F4"/>
    <w:rsid w:val="003A245A"/>
    <w:rsid w:val="003B0C7C"/>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39F6"/>
    <w:rsid w:val="00401313"/>
    <w:rsid w:val="00402AA5"/>
    <w:rsid w:val="0040769A"/>
    <w:rsid w:val="00410EDF"/>
    <w:rsid w:val="00412D71"/>
    <w:rsid w:val="004152C4"/>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0DE9"/>
    <w:rsid w:val="00485517"/>
    <w:rsid w:val="004858D1"/>
    <w:rsid w:val="0049435D"/>
    <w:rsid w:val="00495F9F"/>
    <w:rsid w:val="004A121B"/>
    <w:rsid w:val="004A13C9"/>
    <w:rsid w:val="004A6612"/>
    <w:rsid w:val="004A6DC9"/>
    <w:rsid w:val="004A7D29"/>
    <w:rsid w:val="004B0165"/>
    <w:rsid w:val="004B12FD"/>
    <w:rsid w:val="004B2D26"/>
    <w:rsid w:val="004B6452"/>
    <w:rsid w:val="004C0527"/>
    <w:rsid w:val="004D1C6E"/>
    <w:rsid w:val="004D4564"/>
    <w:rsid w:val="004D54CA"/>
    <w:rsid w:val="004D68B9"/>
    <w:rsid w:val="004E25DE"/>
    <w:rsid w:val="004E578A"/>
    <w:rsid w:val="004F2B84"/>
    <w:rsid w:val="004F36F5"/>
    <w:rsid w:val="00501AF6"/>
    <w:rsid w:val="00502614"/>
    <w:rsid w:val="00502D7E"/>
    <w:rsid w:val="00504479"/>
    <w:rsid w:val="005045F4"/>
    <w:rsid w:val="00504FC8"/>
    <w:rsid w:val="00506BEE"/>
    <w:rsid w:val="005118F9"/>
    <w:rsid w:val="00512167"/>
    <w:rsid w:val="0051459A"/>
    <w:rsid w:val="005178F9"/>
    <w:rsid w:val="00521AF1"/>
    <w:rsid w:val="00521B0A"/>
    <w:rsid w:val="0052514E"/>
    <w:rsid w:val="00527851"/>
    <w:rsid w:val="005369D8"/>
    <w:rsid w:val="00537826"/>
    <w:rsid w:val="005404E5"/>
    <w:rsid w:val="00545A89"/>
    <w:rsid w:val="0054783C"/>
    <w:rsid w:val="00553C85"/>
    <w:rsid w:val="00554127"/>
    <w:rsid w:val="0055571B"/>
    <w:rsid w:val="00555BE8"/>
    <w:rsid w:val="00556DDC"/>
    <w:rsid w:val="005579F2"/>
    <w:rsid w:val="00557C10"/>
    <w:rsid w:val="00564A74"/>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3CED"/>
    <w:rsid w:val="005A49A2"/>
    <w:rsid w:val="005B0C0A"/>
    <w:rsid w:val="005B0DE1"/>
    <w:rsid w:val="005B36C8"/>
    <w:rsid w:val="005B3929"/>
    <w:rsid w:val="005B610E"/>
    <w:rsid w:val="005B62E4"/>
    <w:rsid w:val="005C425B"/>
    <w:rsid w:val="005C7E87"/>
    <w:rsid w:val="005D0BFB"/>
    <w:rsid w:val="005D5048"/>
    <w:rsid w:val="005D5106"/>
    <w:rsid w:val="005E049D"/>
    <w:rsid w:val="005E6B30"/>
    <w:rsid w:val="005F0E5D"/>
    <w:rsid w:val="005F39AC"/>
    <w:rsid w:val="005F7758"/>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314A"/>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5C2"/>
    <w:rsid w:val="00680F6B"/>
    <w:rsid w:val="006824A7"/>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46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2A94"/>
    <w:rsid w:val="007737B7"/>
    <w:rsid w:val="007752A3"/>
    <w:rsid w:val="00781F67"/>
    <w:rsid w:val="007824A3"/>
    <w:rsid w:val="007824BE"/>
    <w:rsid w:val="00795A91"/>
    <w:rsid w:val="00796B5C"/>
    <w:rsid w:val="007A2873"/>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251D"/>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6EF"/>
    <w:rsid w:val="00943F07"/>
    <w:rsid w:val="00952EE8"/>
    <w:rsid w:val="00953B8B"/>
    <w:rsid w:val="009545F9"/>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A65DC"/>
    <w:rsid w:val="009B2684"/>
    <w:rsid w:val="009B31B7"/>
    <w:rsid w:val="009B39E1"/>
    <w:rsid w:val="009C54B1"/>
    <w:rsid w:val="009C784F"/>
    <w:rsid w:val="009D0007"/>
    <w:rsid w:val="009D068A"/>
    <w:rsid w:val="009D1CB5"/>
    <w:rsid w:val="009D4068"/>
    <w:rsid w:val="009D4763"/>
    <w:rsid w:val="009D7AB1"/>
    <w:rsid w:val="009E0C64"/>
    <w:rsid w:val="009E2A71"/>
    <w:rsid w:val="009E2F2C"/>
    <w:rsid w:val="009E7BFD"/>
    <w:rsid w:val="009F20F3"/>
    <w:rsid w:val="009F4720"/>
    <w:rsid w:val="009F587A"/>
    <w:rsid w:val="009F6818"/>
    <w:rsid w:val="00A029D3"/>
    <w:rsid w:val="00A07338"/>
    <w:rsid w:val="00A1001B"/>
    <w:rsid w:val="00A142CB"/>
    <w:rsid w:val="00A14A77"/>
    <w:rsid w:val="00A16176"/>
    <w:rsid w:val="00A20C8D"/>
    <w:rsid w:val="00A2417B"/>
    <w:rsid w:val="00A26A24"/>
    <w:rsid w:val="00A32DC0"/>
    <w:rsid w:val="00A3387B"/>
    <w:rsid w:val="00A3630F"/>
    <w:rsid w:val="00A36A34"/>
    <w:rsid w:val="00A44FCF"/>
    <w:rsid w:val="00A4653F"/>
    <w:rsid w:val="00A47386"/>
    <w:rsid w:val="00A547A8"/>
    <w:rsid w:val="00A55ED6"/>
    <w:rsid w:val="00A56403"/>
    <w:rsid w:val="00A600A1"/>
    <w:rsid w:val="00A60E03"/>
    <w:rsid w:val="00A62546"/>
    <w:rsid w:val="00A6350B"/>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AF5E55"/>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65D3"/>
    <w:rsid w:val="00B914C2"/>
    <w:rsid w:val="00B914DD"/>
    <w:rsid w:val="00B93EF8"/>
    <w:rsid w:val="00B941C6"/>
    <w:rsid w:val="00BA471B"/>
    <w:rsid w:val="00BA7522"/>
    <w:rsid w:val="00BB25B7"/>
    <w:rsid w:val="00BB2F61"/>
    <w:rsid w:val="00BC1C93"/>
    <w:rsid w:val="00BC5485"/>
    <w:rsid w:val="00BC674B"/>
    <w:rsid w:val="00BD02ED"/>
    <w:rsid w:val="00BD18E1"/>
    <w:rsid w:val="00BD1DA3"/>
    <w:rsid w:val="00BD1F0A"/>
    <w:rsid w:val="00BD7B72"/>
    <w:rsid w:val="00BE0262"/>
    <w:rsid w:val="00BE0975"/>
    <w:rsid w:val="00BE0F03"/>
    <w:rsid w:val="00BE19CC"/>
    <w:rsid w:val="00BE37AB"/>
    <w:rsid w:val="00BE5EEB"/>
    <w:rsid w:val="00BE7157"/>
    <w:rsid w:val="00BE7DA3"/>
    <w:rsid w:val="00BF30DB"/>
    <w:rsid w:val="00BF3856"/>
    <w:rsid w:val="00BF6246"/>
    <w:rsid w:val="00C006E1"/>
    <w:rsid w:val="00C0127F"/>
    <w:rsid w:val="00C0494A"/>
    <w:rsid w:val="00C05F90"/>
    <w:rsid w:val="00C11047"/>
    <w:rsid w:val="00C11EAB"/>
    <w:rsid w:val="00C123DD"/>
    <w:rsid w:val="00C16B71"/>
    <w:rsid w:val="00C25541"/>
    <w:rsid w:val="00C301E7"/>
    <w:rsid w:val="00C31A1A"/>
    <w:rsid w:val="00C31ED6"/>
    <w:rsid w:val="00C32473"/>
    <w:rsid w:val="00C351CD"/>
    <w:rsid w:val="00C41659"/>
    <w:rsid w:val="00C42136"/>
    <w:rsid w:val="00C467A8"/>
    <w:rsid w:val="00C5285B"/>
    <w:rsid w:val="00C533D0"/>
    <w:rsid w:val="00C575F5"/>
    <w:rsid w:val="00C61244"/>
    <w:rsid w:val="00C622C1"/>
    <w:rsid w:val="00C728D4"/>
    <w:rsid w:val="00C73417"/>
    <w:rsid w:val="00C74A8C"/>
    <w:rsid w:val="00C761C4"/>
    <w:rsid w:val="00C76F56"/>
    <w:rsid w:val="00C77AA3"/>
    <w:rsid w:val="00C8115D"/>
    <w:rsid w:val="00C94BC0"/>
    <w:rsid w:val="00CA1E66"/>
    <w:rsid w:val="00CA31A7"/>
    <w:rsid w:val="00CA4148"/>
    <w:rsid w:val="00CA4532"/>
    <w:rsid w:val="00CB0D7D"/>
    <w:rsid w:val="00CB4D67"/>
    <w:rsid w:val="00CB7F5C"/>
    <w:rsid w:val="00CC018F"/>
    <w:rsid w:val="00CC3157"/>
    <w:rsid w:val="00CC7B4F"/>
    <w:rsid w:val="00CD1BE3"/>
    <w:rsid w:val="00CD4690"/>
    <w:rsid w:val="00CD6A9F"/>
    <w:rsid w:val="00CD7B2F"/>
    <w:rsid w:val="00CE08DB"/>
    <w:rsid w:val="00CE3462"/>
    <w:rsid w:val="00CE39C1"/>
    <w:rsid w:val="00CE4392"/>
    <w:rsid w:val="00CE5AE0"/>
    <w:rsid w:val="00CF0E84"/>
    <w:rsid w:val="00CF20B4"/>
    <w:rsid w:val="00CF28AE"/>
    <w:rsid w:val="00CF6517"/>
    <w:rsid w:val="00CF7FA6"/>
    <w:rsid w:val="00D028B2"/>
    <w:rsid w:val="00D04ACA"/>
    <w:rsid w:val="00D13198"/>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16ED"/>
    <w:rsid w:val="00D42FF2"/>
    <w:rsid w:val="00D447F7"/>
    <w:rsid w:val="00D54778"/>
    <w:rsid w:val="00D54DE8"/>
    <w:rsid w:val="00D66F91"/>
    <w:rsid w:val="00D73B8D"/>
    <w:rsid w:val="00D758CD"/>
    <w:rsid w:val="00D82C44"/>
    <w:rsid w:val="00D861E0"/>
    <w:rsid w:val="00D87F17"/>
    <w:rsid w:val="00D9148F"/>
    <w:rsid w:val="00D91C9A"/>
    <w:rsid w:val="00D92992"/>
    <w:rsid w:val="00D971E3"/>
    <w:rsid w:val="00DA2689"/>
    <w:rsid w:val="00DA64C7"/>
    <w:rsid w:val="00DB0146"/>
    <w:rsid w:val="00DB78C3"/>
    <w:rsid w:val="00DC0797"/>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2722"/>
    <w:rsid w:val="00DF4266"/>
    <w:rsid w:val="00DF4D3C"/>
    <w:rsid w:val="00DF7B88"/>
    <w:rsid w:val="00E05A7D"/>
    <w:rsid w:val="00E06A7D"/>
    <w:rsid w:val="00E07DB7"/>
    <w:rsid w:val="00E12678"/>
    <w:rsid w:val="00E158B9"/>
    <w:rsid w:val="00E15BA2"/>
    <w:rsid w:val="00E17A78"/>
    <w:rsid w:val="00E22D19"/>
    <w:rsid w:val="00E25F35"/>
    <w:rsid w:val="00E26423"/>
    <w:rsid w:val="00E301E0"/>
    <w:rsid w:val="00E31A8E"/>
    <w:rsid w:val="00E31B1B"/>
    <w:rsid w:val="00E3639F"/>
    <w:rsid w:val="00E41637"/>
    <w:rsid w:val="00E46963"/>
    <w:rsid w:val="00E46BA8"/>
    <w:rsid w:val="00E46EB8"/>
    <w:rsid w:val="00E470C0"/>
    <w:rsid w:val="00E471E4"/>
    <w:rsid w:val="00E474B7"/>
    <w:rsid w:val="00E54191"/>
    <w:rsid w:val="00E63066"/>
    <w:rsid w:val="00E664EA"/>
    <w:rsid w:val="00E6743D"/>
    <w:rsid w:val="00E70C53"/>
    <w:rsid w:val="00E728B6"/>
    <w:rsid w:val="00E76AFA"/>
    <w:rsid w:val="00E771FF"/>
    <w:rsid w:val="00E8297E"/>
    <w:rsid w:val="00E8639E"/>
    <w:rsid w:val="00E87470"/>
    <w:rsid w:val="00E909F8"/>
    <w:rsid w:val="00E91055"/>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4422"/>
    <w:rsid w:val="00F25131"/>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5002"/>
    <w:rsid w:val="00F76AC5"/>
    <w:rsid w:val="00F80EFD"/>
    <w:rsid w:val="00F82428"/>
    <w:rsid w:val="00F828FC"/>
    <w:rsid w:val="00F830AF"/>
    <w:rsid w:val="00F90917"/>
    <w:rsid w:val="00F92A43"/>
    <w:rsid w:val="00F92AC3"/>
    <w:rsid w:val="00F94A08"/>
    <w:rsid w:val="00F94B3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1C6"/>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uiPriority w:val="5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c"/>
    <w:unhideWhenUsed/>
    <w:qFormat/>
    <w:rsid w:val="00666DF0"/>
    <w:rPr>
      <w:rFonts w:asciiTheme="majorHAnsi" w:eastAsia="黑体" w:hAnsiTheme="majorHAnsi" w:cstheme="majorBidi"/>
      <w:szCs w:val="20"/>
    </w:rPr>
  </w:style>
  <w:style w:type="paragraph" w:styleId="ad">
    <w:name w:val="Balloon Text"/>
    <w:basedOn w:val="a"/>
    <w:link w:val="ae"/>
    <w:uiPriority w:val="99"/>
    <w:semiHidden/>
    <w:unhideWhenUsed/>
    <w:rsid w:val="000D1E50"/>
    <w:rPr>
      <w:sz w:val="18"/>
      <w:szCs w:val="18"/>
    </w:rPr>
  </w:style>
  <w:style w:type="character" w:customStyle="1" w:styleId="ae">
    <w:name w:val="批注框文本 字符"/>
    <w:basedOn w:val="a1"/>
    <w:link w:val="ad"/>
    <w:uiPriority w:val="99"/>
    <w:semiHidden/>
    <w:rsid w:val="000D1E50"/>
    <w:rPr>
      <w:rFonts w:ascii="Times New Roman" w:eastAsia="Times New Roman" w:hAnsi="Times New Roman" w:cs="Times New Roman"/>
      <w:kern w:val="0"/>
      <w:sz w:val="18"/>
      <w:szCs w:val="18"/>
      <w:lang w:eastAsia="en-US"/>
    </w:rPr>
  </w:style>
  <w:style w:type="character" w:styleId="af">
    <w:name w:val="annotation reference"/>
    <w:basedOn w:val="a1"/>
    <w:uiPriority w:val="99"/>
    <w:unhideWhenUsed/>
    <w:qFormat/>
    <w:rsid w:val="003609E5"/>
    <w:rPr>
      <w:sz w:val="21"/>
      <w:szCs w:val="21"/>
    </w:rPr>
  </w:style>
  <w:style w:type="paragraph" w:styleId="af0">
    <w:name w:val="annotation text"/>
    <w:basedOn w:val="a"/>
    <w:link w:val="af1"/>
    <w:uiPriority w:val="99"/>
    <w:unhideWhenUsed/>
    <w:qFormat/>
    <w:rsid w:val="003609E5"/>
  </w:style>
  <w:style w:type="character" w:customStyle="1" w:styleId="af1">
    <w:name w:val="批注文字 字符"/>
    <w:basedOn w:val="a1"/>
    <w:link w:val="af0"/>
    <w:uiPriority w:val="99"/>
    <w:rsid w:val="003609E5"/>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3609E5"/>
    <w:rPr>
      <w:b/>
      <w:bCs/>
    </w:rPr>
  </w:style>
  <w:style w:type="character" w:customStyle="1" w:styleId="af3">
    <w:name w:val="批注主题 字符"/>
    <w:basedOn w:val="af1"/>
    <w:link w:val="af2"/>
    <w:uiPriority w:val="99"/>
    <w:semiHidden/>
    <w:rsid w:val="003609E5"/>
    <w:rPr>
      <w:rFonts w:ascii="Times New Roman" w:eastAsia="Times New Roman" w:hAnsi="Times New Roman" w:cs="Times New Roman"/>
      <w:b/>
      <w:bCs/>
      <w:kern w:val="0"/>
      <w:sz w:val="20"/>
      <w:szCs w:val="24"/>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5"/>
    <w:uiPriority w:val="34"/>
    <w:qFormat/>
    <w:rsid w:val="00070E65"/>
    <w:pPr>
      <w:ind w:firstLineChars="200" w:firstLine="420"/>
    </w:pPr>
  </w:style>
  <w:style w:type="paragraph" w:styleId="af6">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7">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8">
    <w:name w:val="Strong"/>
    <w:uiPriority w:val="22"/>
    <w:qFormat/>
    <w:rsid w:val="009860B4"/>
    <w:rPr>
      <w:b/>
      <w:bC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9860B4"/>
    <w:rPr>
      <w:rFonts w:ascii="Times New Roman" w:eastAsia="Times New Roman" w:hAnsi="Times New Roman" w:cs="Times New Roman"/>
      <w:kern w:val="0"/>
      <w:sz w:val="20"/>
      <w:szCs w:val="24"/>
      <w:lang w:eastAsia="en-US"/>
    </w:rPr>
  </w:style>
  <w:style w:type="paragraph" w:styleId="af9">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a">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b">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b"/>
    <w:rsid w:val="00E91055"/>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757794744">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09813757">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C65B-468D-4EBF-937F-266370C4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6313</TotalTime>
  <Pages>3</Pages>
  <Words>1039</Words>
  <Characters>5927</Characters>
  <Application>Microsoft Office Word</Application>
  <DocSecurity>0</DocSecurity>
  <Lines>49</Lines>
  <Paragraphs>13</Paragraphs>
  <ScaleCrop>false</ScaleCrop>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74</cp:revision>
  <dcterms:created xsi:type="dcterms:W3CDTF">2020-09-30T10:50:00Z</dcterms:created>
  <dcterms:modified xsi:type="dcterms:W3CDTF">2022-01-11T08:33:00Z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